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A9" w:rsidRDefault="009D18A9" w:rsidP="00032767">
      <w:pPr>
        <w:jc w:val="center"/>
        <w:rPr>
          <w:sz w:val="18"/>
          <w:szCs w:val="18"/>
        </w:rPr>
      </w:pPr>
    </w:p>
    <w:p w:rsidR="009E3C74" w:rsidRDefault="009E3C74" w:rsidP="00032767">
      <w:pPr>
        <w:jc w:val="center"/>
        <w:rPr>
          <w:sz w:val="18"/>
          <w:szCs w:val="18"/>
        </w:rPr>
      </w:pPr>
    </w:p>
    <w:p w:rsidR="002F2D3F" w:rsidRPr="00132D64" w:rsidRDefault="002F2D3F" w:rsidP="00032767">
      <w:pPr>
        <w:jc w:val="center"/>
        <w:rPr>
          <w:sz w:val="18"/>
          <w:szCs w:val="18"/>
        </w:rPr>
      </w:pPr>
      <w:r w:rsidRPr="00132D64">
        <w:rPr>
          <w:sz w:val="18"/>
          <w:szCs w:val="18"/>
        </w:rPr>
        <w:t>Departamento de Compras y Licitaciones</w:t>
      </w:r>
    </w:p>
    <w:p w:rsidR="00032767" w:rsidRPr="00132D64" w:rsidRDefault="00032767" w:rsidP="00032767">
      <w:pPr>
        <w:jc w:val="center"/>
        <w:rPr>
          <w:sz w:val="18"/>
          <w:szCs w:val="18"/>
        </w:rPr>
      </w:pPr>
      <w:r w:rsidRPr="00132D64">
        <w:rPr>
          <w:sz w:val="18"/>
          <w:szCs w:val="18"/>
        </w:rPr>
        <w:t>FACULTAD DE ARQUITECTURA Y URBANISMO</w:t>
      </w:r>
    </w:p>
    <w:p w:rsidR="002F2D3F" w:rsidRPr="00132D64" w:rsidRDefault="00032767" w:rsidP="00032767">
      <w:pPr>
        <w:jc w:val="center"/>
        <w:rPr>
          <w:sz w:val="18"/>
          <w:szCs w:val="18"/>
        </w:rPr>
      </w:pPr>
      <w:r w:rsidRPr="00132D64">
        <w:rPr>
          <w:sz w:val="18"/>
          <w:szCs w:val="18"/>
        </w:rPr>
        <w:t xml:space="preserve">CONTRATACION DIRECTA Nº </w:t>
      </w:r>
      <w:r w:rsidR="000758E5">
        <w:rPr>
          <w:sz w:val="18"/>
          <w:szCs w:val="18"/>
        </w:rPr>
        <w:t>54</w:t>
      </w:r>
      <w:r w:rsidR="002F2D3F" w:rsidRPr="00132D64">
        <w:rPr>
          <w:sz w:val="18"/>
          <w:szCs w:val="18"/>
        </w:rPr>
        <w:t>/201</w:t>
      </w:r>
      <w:r w:rsidR="00635554">
        <w:rPr>
          <w:sz w:val="18"/>
          <w:szCs w:val="18"/>
        </w:rPr>
        <w:t>9</w:t>
      </w:r>
    </w:p>
    <w:p w:rsidR="002F2D3F" w:rsidRPr="00132D64" w:rsidRDefault="002F2D3F" w:rsidP="00032767">
      <w:pPr>
        <w:pStyle w:val="Encabezado"/>
        <w:ind w:left="4419" w:hanging="4419"/>
        <w:jc w:val="center"/>
        <w:rPr>
          <w:b/>
          <w:sz w:val="22"/>
          <w:szCs w:val="22"/>
        </w:rPr>
      </w:pPr>
      <w:r w:rsidRPr="00132D64">
        <w:rPr>
          <w:b/>
          <w:sz w:val="22"/>
          <w:szCs w:val="22"/>
        </w:rPr>
        <w:t>DIRECCION SERV. ECONOMICOS Y FINANCIEROS</w:t>
      </w:r>
    </w:p>
    <w:p w:rsidR="002F2D3F" w:rsidRPr="00132D64" w:rsidRDefault="002F2D3F" w:rsidP="00032767">
      <w:pPr>
        <w:pStyle w:val="Encabezado"/>
        <w:jc w:val="center"/>
        <w:rPr>
          <w:b/>
          <w:sz w:val="22"/>
          <w:szCs w:val="22"/>
        </w:rPr>
      </w:pPr>
      <w:r w:rsidRPr="00132D64">
        <w:rPr>
          <w:b/>
          <w:sz w:val="22"/>
          <w:szCs w:val="22"/>
        </w:rPr>
        <w:t>DIVISION COMPRAS</w:t>
      </w:r>
    </w:p>
    <w:p w:rsidR="002F2D3F" w:rsidRPr="00132D64" w:rsidRDefault="002F2D3F" w:rsidP="00032767">
      <w:pPr>
        <w:pStyle w:val="Encabezado"/>
        <w:jc w:val="center"/>
        <w:rPr>
          <w:b/>
          <w:sz w:val="22"/>
          <w:szCs w:val="22"/>
        </w:rPr>
      </w:pPr>
      <w:r w:rsidRPr="00132D64">
        <w:rPr>
          <w:b/>
          <w:sz w:val="22"/>
          <w:szCs w:val="22"/>
        </w:rPr>
        <w:t>UOC: 118-07</w:t>
      </w:r>
    </w:p>
    <w:p w:rsidR="002F2D3F" w:rsidRPr="00132D64" w:rsidRDefault="002F2D3F" w:rsidP="00032767">
      <w:pPr>
        <w:pStyle w:val="Encabezado"/>
        <w:jc w:val="center"/>
        <w:rPr>
          <w:b/>
          <w:sz w:val="22"/>
          <w:szCs w:val="22"/>
        </w:rPr>
      </w:pPr>
      <w:r w:rsidRPr="00132D64">
        <w:rPr>
          <w:b/>
          <w:sz w:val="22"/>
          <w:szCs w:val="22"/>
        </w:rPr>
        <w:t>CALLE 47 Nº 162 – LA PLATA</w:t>
      </w:r>
    </w:p>
    <w:p w:rsidR="002F2D3F" w:rsidRPr="00132D64" w:rsidRDefault="002F2D3F" w:rsidP="00032767">
      <w:pPr>
        <w:pStyle w:val="Encabezado"/>
        <w:jc w:val="center"/>
        <w:rPr>
          <w:b/>
          <w:sz w:val="22"/>
          <w:szCs w:val="22"/>
        </w:rPr>
      </w:pPr>
      <w:r w:rsidRPr="00132D64">
        <w:rPr>
          <w:b/>
          <w:sz w:val="22"/>
          <w:szCs w:val="22"/>
        </w:rPr>
        <w:t>EXPTE. 2400-</w:t>
      </w:r>
      <w:r w:rsidR="00240E83">
        <w:rPr>
          <w:b/>
          <w:sz w:val="22"/>
          <w:szCs w:val="22"/>
        </w:rPr>
        <w:t>000157</w:t>
      </w:r>
      <w:r w:rsidRPr="00132D64">
        <w:rPr>
          <w:b/>
          <w:sz w:val="22"/>
          <w:szCs w:val="22"/>
        </w:rPr>
        <w:t>/1</w:t>
      </w:r>
      <w:r w:rsidR="00635554">
        <w:rPr>
          <w:b/>
          <w:sz w:val="22"/>
          <w:szCs w:val="22"/>
        </w:rPr>
        <w:t>9</w:t>
      </w:r>
      <w:r w:rsidRPr="00132D64">
        <w:rPr>
          <w:b/>
          <w:sz w:val="22"/>
          <w:szCs w:val="22"/>
        </w:rPr>
        <w:t>-000</w:t>
      </w:r>
    </w:p>
    <w:p w:rsidR="00537D2E" w:rsidRPr="00132D64" w:rsidRDefault="00537D2E" w:rsidP="00537D2E">
      <w:pPr>
        <w:jc w:val="both"/>
        <w:rPr>
          <w:b/>
          <w:sz w:val="18"/>
          <w:szCs w:val="18"/>
        </w:rPr>
      </w:pPr>
    </w:p>
    <w:p w:rsidR="00537D2E" w:rsidRPr="00132D64" w:rsidRDefault="00537D2E" w:rsidP="00537D2E">
      <w:pPr>
        <w:jc w:val="both"/>
        <w:rPr>
          <w:b/>
          <w:sz w:val="18"/>
          <w:szCs w:val="18"/>
        </w:rPr>
      </w:pPr>
      <w:r w:rsidRPr="00132D64">
        <w:rPr>
          <w:b/>
          <w:sz w:val="18"/>
          <w:szCs w:val="18"/>
        </w:rPr>
        <w:t>PLIEGO DE BASES Y CONDICIONES PARTICULARES</w:t>
      </w:r>
    </w:p>
    <w:p w:rsidR="00537D2E" w:rsidRPr="00132D64" w:rsidRDefault="00537D2E" w:rsidP="00537D2E">
      <w:pPr>
        <w:jc w:val="both"/>
        <w:rPr>
          <w:sz w:val="18"/>
          <w:szCs w:val="18"/>
        </w:rPr>
      </w:pPr>
    </w:p>
    <w:p w:rsidR="00537D2E" w:rsidRPr="00132D64" w:rsidRDefault="00537D2E" w:rsidP="00537D2E">
      <w:pPr>
        <w:jc w:val="both"/>
        <w:rPr>
          <w:sz w:val="18"/>
          <w:szCs w:val="18"/>
        </w:rPr>
      </w:pPr>
      <w:r w:rsidRPr="00132D64">
        <w:rPr>
          <w:sz w:val="18"/>
          <w:szCs w:val="18"/>
        </w:rPr>
        <w:t>FACULTAD DE ARQUITECTURA Y URBANISMO</w:t>
      </w:r>
    </w:p>
    <w:p w:rsidR="006301B1" w:rsidRPr="00132D64" w:rsidRDefault="0005674C" w:rsidP="00537D2E">
      <w:pPr>
        <w:jc w:val="both"/>
        <w:rPr>
          <w:sz w:val="18"/>
          <w:szCs w:val="18"/>
        </w:rPr>
      </w:pPr>
      <w:r w:rsidRPr="00132D64">
        <w:rPr>
          <w:sz w:val="18"/>
          <w:szCs w:val="18"/>
        </w:rPr>
        <w:t>CONTRATACION DIRECTA  N</w:t>
      </w:r>
      <w:r w:rsidR="00537D2E" w:rsidRPr="00132D64">
        <w:rPr>
          <w:sz w:val="18"/>
          <w:szCs w:val="18"/>
        </w:rPr>
        <w:t>º</w:t>
      </w:r>
      <w:r w:rsidR="001300C3">
        <w:rPr>
          <w:sz w:val="18"/>
          <w:szCs w:val="18"/>
        </w:rPr>
        <w:t xml:space="preserve"> </w:t>
      </w:r>
      <w:r w:rsidR="00537D2E" w:rsidRPr="00132D64">
        <w:rPr>
          <w:sz w:val="18"/>
          <w:szCs w:val="18"/>
        </w:rPr>
        <w:t xml:space="preserve"> </w:t>
      </w:r>
      <w:r w:rsidR="000758E5">
        <w:rPr>
          <w:sz w:val="18"/>
          <w:szCs w:val="18"/>
        </w:rPr>
        <w:t>54</w:t>
      </w:r>
      <w:r w:rsidR="00635554">
        <w:rPr>
          <w:sz w:val="18"/>
          <w:szCs w:val="18"/>
        </w:rPr>
        <w:t>/19</w:t>
      </w:r>
    </w:p>
    <w:p w:rsidR="00537D2E" w:rsidRPr="00132D64" w:rsidRDefault="00537D2E" w:rsidP="00537D2E">
      <w:pPr>
        <w:jc w:val="both"/>
        <w:rPr>
          <w:sz w:val="18"/>
          <w:szCs w:val="18"/>
        </w:rPr>
      </w:pPr>
      <w:r w:rsidRPr="00132D64">
        <w:rPr>
          <w:sz w:val="18"/>
          <w:szCs w:val="18"/>
        </w:rPr>
        <w:t>EXPEDIENTE: 2400-</w:t>
      </w:r>
      <w:r w:rsidR="00240E83">
        <w:rPr>
          <w:sz w:val="18"/>
          <w:szCs w:val="18"/>
        </w:rPr>
        <w:t>000157</w:t>
      </w:r>
      <w:r w:rsidRPr="00132D64">
        <w:rPr>
          <w:sz w:val="18"/>
          <w:szCs w:val="18"/>
        </w:rPr>
        <w:t>/1</w:t>
      </w:r>
      <w:r w:rsidR="00635554">
        <w:rPr>
          <w:sz w:val="18"/>
          <w:szCs w:val="18"/>
        </w:rPr>
        <w:t>9</w:t>
      </w:r>
    </w:p>
    <w:p w:rsidR="00537D2E" w:rsidRPr="00132D64" w:rsidRDefault="00032767" w:rsidP="00032767">
      <w:pPr>
        <w:tabs>
          <w:tab w:val="left" w:pos="7785"/>
        </w:tabs>
        <w:jc w:val="both"/>
        <w:rPr>
          <w:sz w:val="18"/>
          <w:szCs w:val="18"/>
        </w:rPr>
      </w:pPr>
      <w:r w:rsidRPr="00132D64">
        <w:rPr>
          <w:sz w:val="18"/>
          <w:szCs w:val="18"/>
        </w:rPr>
        <w:tab/>
      </w:r>
    </w:p>
    <w:p w:rsidR="00537D2E" w:rsidRPr="008B17E7" w:rsidRDefault="00D34A17" w:rsidP="00537D2E">
      <w:pPr>
        <w:jc w:val="both"/>
        <w:rPr>
          <w:b/>
          <w:sz w:val="18"/>
          <w:szCs w:val="18"/>
        </w:rPr>
      </w:pPr>
      <w:r>
        <w:rPr>
          <w:b/>
          <w:sz w:val="18"/>
          <w:szCs w:val="18"/>
        </w:rPr>
        <w:t>OB</w:t>
      </w:r>
      <w:r w:rsidR="00635554">
        <w:rPr>
          <w:b/>
          <w:sz w:val="18"/>
          <w:szCs w:val="18"/>
        </w:rPr>
        <w:t>JE</w:t>
      </w:r>
      <w:r w:rsidR="002A679E">
        <w:rPr>
          <w:b/>
          <w:sz w:val="18"/>
          <w:szCs w:val="18"/>
        </w:rPr>
        <w:t>TO DE LA CONTRATACION: ADQUISICI</w:t>
      </w:r>
      <w:r w:rsidR="00240E83">
        <w:rPr>
          <w:b/>
          <w:sz w:val="18"/>
          <w:szCs w:val="18"/>
        </w:rPr>
        <w:t>ON DE ROPA DE TRABAJO PARA EL AREA DE MANTENIMIENTO Y SERVICIOS GENERALES DE LA FAU</w:t>
      </w:r>
      <w:r>
        <w:rPr>
          <w:b/>
          <w:sz w:val="18"/>
          <w:szCs w:val="18"/>
        </w:rPr>
        <w:t>.-</w:t>
      </w:r>
    </w:p>
    <w:p w:rsidR="00537D2E" w:rsidRPr="008B17E7" w:rsidRDefault="00537D2E" w:rsidP="00537D2E">
      <w:pPr>
        <w:jc w:val="both"/>
        <w:rPr>
          <w:b/>
          <w:sz w:val="18"/>
          <w:szCs w:val="18"/>
        </w:rPr>
      </w:pPr>
    </w:p>
    <w:p w:rsidR="00537D2E" w:rsidRPr="0005674C" w:rsidRDefault="00537D2E" w:rsidP="00537D2E">
      <w:pPr>
        <w:jc w:val="both"/>
        <w:rPr>
          <w:b/>
          <w:sz w:val="18"/>
          <w:szCs w:val="18"/>
        </w:rPr>
      </w:pPr>
      <w:r w:rsidRPr="0005674C">
        <w:rPr>
          <w:b/>
          <w:sz w:val="18"/>
          <w:szCs w:val="18"/>
        </w:rPr>
        <w:t>RETIRO DE PLIEGOS</w:t>
      </w:r>
    </w:p>
    <w:p w:rsidR="00537D2E" w:rsidRDefault="00537D2E" w:rsidP="00537D2E">
      <w:pPr>
        <w:jc w:val="both"/>
        <w:rPr>
          <w:sz w:val="18"/>
          <w:szCs w:val="18"/>
        </w:rPr>
      </w:pPr>
      <w:r>
        <w:rPr>
          <w:sz w:val="18"/>
          <w:szCs w:val="18"/>
        </w:rPr>
        <w:t>FACULTAD DE ARQUITECTURA Y URBANISMO</w:t>
      </w:r>
    </w:p>
    <w:p w:rsidR="00537D2E" w:rsidRDefault="00537D2E" w:rsidP="00537D2E">
      <w:pPr>
        <w:jc w:val="both"/>
        <w:rPr>
          <w:sz w:val="18"/>
          <w:szCs w:val="18"/>
        </w:rPr>
      </w:pPr>
      <w:r>
        <w:rPr>
          <w:sz w:val="18"/>
          <w:szCs w:val="18"/>
        </w:rPr>
        <w:t xml:space="preserve">DIRECCION </w:t>
      </w:r>
      <w:r w:rsidR="0005674C">
        <w:rPr>
          <w:sz w:val="18"/>
          <w:szCs w:val="18"/>
        </w:rPr>
        <w:t>ECONÓMICO FINANCIERA</w:t>
      </w:r>
      <w:r>
        <w:rPr>
          <w:sz w:val="18"/>
          <w:szCs w:val="18"/>
        </w:rPr>
        <w:t xml:space="preserve"> – DEPARTAMENTO DE COMPRAS </w:t>
      </w:r>
    </w:p>
    <w:p w:rsidR="00537D2E" w:rsidRDefault="00537D2E" w:rsidP="00537D2E">
      <w:pPr>
        <w:jc w:val="both"/>
        <w:rPr>
          <w:sz w:val="18"/>
          <w:szCs w:val="18"/>
        </w:rPr>
      </w:pPr>
      <w:r>
        <w:rPr>
          <w:sz w:val="18"/>
          <w:szCs w:val="18"/>
        </w:rPr>
        <w:t xml:space="preserve">CALLE 47 </w:t>
      </w:r>
      <w:r w:rsidR="0005674C">
        <w:rPr>
          <w:sz w:val="18"/>
          <w:szCs w:val="18"/>
        </w:rPr>
        <w:t xml:space="preserve">Nº 162 </w:t>
      </w:r>
    </w:p>
    <w:p w:rsidR="0005674C" w:rsidRDefault="00537D2E" w:rsidP="00537D2E">
      <w:pPr>
        <w:jc w:val="both"/>
        <w:rPr>
          <w:sz w:val="18"/>
          <w:szCs w:val="18"/>
        </w:rPr>
      </w:pPr>
      <w:r>
        <w:rPr>
          <w:sz w:val="18"/>
          <w:szCs w:val="18"/>
        </w:rPr>
        <w:t>LA PLATA – PCIA. DE BUENOS AIRES</w:t>
      </w:r>
      <w:r w:rsidR="0005674C" w:rsidRPr="0005674C">
        <w:rPr>
          <w:sz w:val="18"/>
          <w:szCs w:val="18"/>
        </w:rPr>
        <w:t xml:space="preserve"> </w:t>
      </w:r>
    </w:p>
    <w:p w:rsidR="00537D2E" w:rsidRDefault="0005674C" w:rsidP="00537D2E">
      <w:pPr>
        <w:jc w:val="both"/>
        <w:rPr>
          <w:sz w:val="18"/>
          <w:szCs w:val="18"/>
        </w:rPr>
      </w:pPr>
      <w:r>
        <w:rPr>
          <w:sz w:val="18"/>
          <w:szCs w:val="18"/>
        </w:rPr>
        <w:t>TE: 0221-4236587/90 INT. 8</w:t>
      </w:r>
    </w:p>
    <w:p w:rsidR="00537D2E" w:rsidRDefault="00537D2E" w:rsidP="00537D2E">
      <w:pPr>
        <w:jc w:val="both"/>
        <w:rPr>
          <w:sz w:val="18"/>
          <w:szCs w:val="18"/>
        </w:rPr>
      </w:pPr>
      <w:r>
        <w:rPr>
          <w:sz w:val="18"/>
          <w:szCs w:val="18"/>
        </w:rPr>
        <w:t>Ó www.argentinacompra.gov.ar</w:t>
      </w:r>
    </w:p>
    <w:p w:rsidR="00537D2E" w:rsidRDefault="00537D2E" w:rsidP="00537D2E">
      <w:pPr>
        <w:jc w:val="both"/>
        <w:rPr>
          <w:b/>
          <w:sz w:val="18"/>
          <w:szCs w:val="18"/>
        </w:rPr>
      </w:pPr>
    </w:p>
    <w:p w:rsidR="00537D2E" w:rsidRPr="0005674C" w:rsidRDefault="00537D2E" w:rsidP="00537D2E">
      <w:pPr>
        <w:jc w:val="both"/>
        <w:rPr>
          <w:sz w:val="18"/>
          <w:szCs w:val="18"/>
        </w:rPr>
      </w:pPr>
      <w:r>
        <w:rPr>
          <w:b/>
          <w:sz w:val="18"/>
          <w:szCs w:val="18"/>
        </w:rPr>
        <w:t xml:space="preserve">COSTO DEL PLIEGO: </w:t>
      </w:r>
      <w:r w:rsidRPr="0005674C">
        <w:rPr>
          <w:sz w:val="18"/>
          <w:szCs w:val="18"/>
        </w:rPr>
        <w:t>CERO PESOS ($ 0,00)</w:t>
      </w:r>
    </w:p>
    <w:p w:rsidR="00537D2E" w:rsidRDefault="00537D2E" w:rsidP="00537D2E">
      <w:pPr>
        <w:jc w:val="both"/>
        <w:rPr>
          <w:b/>
          <w:sz w:val="18"/>
          <w:szCs w:val="18"/>
        </w:rPr>
      </w:pPr>
    </w:p>
    <w:p w:rsidR="00537D2E" w:rsidRDefault="00537D2E" w:rsidP="00537D2E">
      <w:pPr>
        <w:jc w:val="both"/>
        <w:rPr>
          <w:b/>
          <w:sz w:val="18"/>
          <w:szCs w:val="18"/>
        </w:rPr>
      </w:pPr>
      <w:r>
        <w:rPr>
          <w:b/>
          <w:sz w:val="18"/>
          <w:szCs w:val="18"/>
        </w:rPr>
        <w:t xml:space="preserve">PLAZOS: </w:t>
      </w:r>
      <w:r w:rsidR="0080006E">
        <w:rPr>
          <w:sz w:val="18"/>
          <w:szCs w:val="18"/>
        </w:rPr>
        <w:t>Desde el 5 al 17</w:t>
      </w:r>
      <w:r w:rsidR="00FC64C6">
        <w:rPr>
          <w:sz w:val="18"/>
          <w:szCs w:val="18"/>
        </w:rPr>
        <w:t xml:space="preserve"> de </w:t>
      </w:r>
      <w:r w:rsidR="0080006E">
        <w:rPr>
          <w:sz w:val="18"/>
          <w:szCs w:val="18"/>
        </w:rPr>
        <w:t xml:space="preserve">Abril </w:t>
      </w:r>
      <w:r w:rsidR="00C431CD">
        <w:rPr>
          <w:sz w:val="18"/>
          <w:szCs w:val="18"/>
        </w:rPr>
        <w:t xml:space="preserve">  </w:t>
      </w:r>
      <w:r w:rsidR="00FC64C6">
        <w:rPr>
          <w:sz w:val="18"/>
          <w:szCs w:val="18"/>
        </w:rPr>
        <w:t>de  2019</w:t>
      </w:r>
      <w:r w:rsidRPr="0005674C">
        <w:rPr>
          <w:sz w:val="18"/>
          <w:szCs w:val="18"/>
        </w:rPr>
        <w:t xml:space="preserve"> de  9:00 A 13:00 Hs. </w:t>
      </w:r>
    </w:p>
    <w:p w:rsidR="00537D2E" w:rsidRDefault="00537D2E" w:rsidP="00537D2E">
      <w:pPr>
        <w:jc w:val="both"/>
        <w:rPr>
          <w:b/>
          <w:sz w:val="18"/>
          <w:szCs w:val="18"/>
        </w:rPr>
      </w:pPr>
    </w:p>
    <w:p w:rsidR="00537D2E" w:rsidRPr="00F31E0D" w:rsidRDefault="00537D2E" w:rsidP="00537D2E">
      <w:pPr>
        <w:jc w:val="both"/>
        <w:rPr>
          <w:b/>
          <w:sz w:val="18"/>
          <w:szCs w:val="18"/>
        </w:rPr>
      </w:pPr>
      <w:r>
        <w:rPr>
          <w:b/>
          <w:sz w:val="18"/>
          <w:szCs w:val="18"/>
        </w:rPr>
        <w:t>CONSULTA DE PLIEGO</w:t>
      </w:r>
    </w:p>
    <w:p w:rsidR="0005674C" w:rsidRDefault="001D6C48" w:rsidP="0005674C">
      <w:pPr>
        <w:jc w:val="both"/>
        <w:rPr>
          <w:b/>
          <w:sz w:val="18"/>
          <w:szCs w:val="18"/>
        </w:rPr>
      </w:pPr>
      <w:r>
        <w:rPr>
          <w:b/>
          <w:sz w:val="18"/>
          <w:szCs w:val="18"/>
        </w:rPr>
        <w:t xml:space="preserve">Hasta el </w:t>
      </w:r>
      <w:r w:rsidR="0080006E">
        <w:rPr>
          <w:b/>
          <w:sz w:val="18"/>
          <w:szCs w:val="18"/>
        </w:rPr>
        <w:t>17</w:t>
      </w:r>
      <w:r w:rsidR="009A350C">
        <w:rPr>
          <w:b/>
          <w:sz w:val="18"/>
          <w:szCs w:val="18"/>
        </w:rPr>
        <w:t xml:space="preserve"> de </w:t>
      </w:r>
      <w:r w:rsidR="0080006E">
        <w:rPr>
          <w:b/>
          <w:sz w:val="18"/>
          <w:szCs w:val="18"/>
        </w:rPr>
        <w:t>abril</w:t>
      </w:r>
      <w:r w:rsidR="00FC64C6">
        <w:rPr>
          <w:b/>
          <w:sz w:val="18"/>
          <w:szCs w:val="18"/>
        </w:rPr>
        <w:t xml:space="preserve"> de 2019</w:t>
      </w:r>
      <w:r w:rsidR="0005674C">
        <w:rPr>
          <w:b/>
          <w:sz w:val="18"/>
          <w:szCs w:val="18"/>
        </w:rPr>
        <w:t>,</w:t>
      </w:r>
      <w:r w:rsidR="002D2EAD">
        <w:rPr>
          <w:b/>
          <w:sz w:val="18"/>
          <w:szCs w:val="18"/>
        </w:rPr>
        <w:t xml:space="preserve"> a las </w:t>
      </w:r>
      <w:r w:rsidR="0005674C">
        <w:rPr>
          <w:b/>
          <w:sz w:val="18"/>
          <w:szCs w:val="18"/>
        </w:rPr>
        <w:t>12</w:t>
      </w:r>
      <w:r w:rsidR="0005674C" w:rsidRPr="001C2F0C">
        <w:rPr>
          <w:b/>
          <w:sz w:val="18"/>
          <w:szCs w:val="18"/>
        </w:rPr>
        <w:t xml:space="preserve"> HS.</w:t>
      </w:r>
    </w:p>
    <w:p w:rsidR="0005674C" w:rsidRDefault="0005674C" w:rsidP="0005674C">
      <w:pPr>
        <w:jc w:val="both"/>
        <w:rPr>
          <w:sz w:val="18"/>
          <w:szCs w:val="18"/>
        </w:rPr>
      </w:pPr>
      <w:r>
        <w:rPr>
          <w:sz w:val="18"/>
          <w:szCs w:val="18"/>
        </w:rPr>
        <w:t>En FACULTAD DE ARQUITECTURA Y URBANISMO</w:t>
      </w:r>
    </w:p>
    <w:p w:rsidR="0005674C" w:rsidRDefault="0005674C" w:rsidP="0005674C">
      <w:pPr>
        <w:jc w:val="both"/>
        <w:rPr>
          <w:sz w:val="18"/>
          <w:szCs w:val="18"/>
        </w:rPr>
      </w:pPr>
      <w:r>
        <w:rPr>
          <w:sz w:val="18"/>
          <w:szCs w:val="18"/>
        </w:rPr>
        <w:t xml:space="preserve">DIRECCION ECONÓMICO FINANCIERA – DEPARTAMENTO DE COMPRAS </w:t>
      </w:r>
    </w:p>
    <w:p w:rsidR="0005674C" w:rsidRDefault="0005674C" w:rsidP="0005674C">
      <w:pPr>
        <w:jc w:val="both"/>
        <w:rPr>
          <w:sz w:val="18"/>
          <w:szCs w:val="18"/>
        </w:rPr>
      </w:pPr>
      <w:r>
        <w:rPr>
          <w:sz w:val="18"/>
          <w:szCs w:val="18"/>
        </w:rPr>
        <w:t xml:space="preserve">CALLE 47 Nº 162 </w:t>
      </w:r>
    </w:p>
    <w:p w:rsidR="0005674C" w:rsidRDefault="0005674C" w:rsidP="0005674C">
      <w:pPr>
        <w:jc w:val="both"/>
        <w:rPr>
          <w:sz w:val="18"/>
          <w:szCs w:val="18"/>
        </w:rPr>
      </w:pPr>
      <w:r>
        <w:rPr>
          <w:sz w:val="18"/>
          <w:szCs w:val="18"/>
        </w:rPr>
        <w:t>LA PLATA – PCIA. DE BUENOS AIRES</w:t>
      </w:r>
      <w:r w:rsidRPr="0005674C">
        <w:rPr>
          <w:sz w:val="18"/>
          <w:szCs w:val="18"/>
        </w:rPr>
        <w:t xml:space="preserve"> </w:t>
      </w:r>
    </w:p>
    <w:p w:rsidR="006301B1" w:rsidRPr="00C431CD" w:rsidRDefault="0005674C" w:rsidP="00537D2E">
      <w:pPr>
        <w:jc w:val="both"/>
        <w:rPr>
          <w:sz w:val="18"/>
          <w:szCs w:val="18"/>
        </w:rPr>
      </w:pPr>
      <w:r>
        <w:rPr>
          <w:sz w:val="18"/>
          <w:szCs w:val="18"/>
        </w:rPr>
        <w:t>TE: 0221-4236587/90 INT. 8</w:t>
      </w:r>
    </w:p>
    <w:p w:rsidR="00A14205" w:rsidRDefault="00A14205" w:rsidP="00537D2E">
      <w:pPr>
        <w:jc w:val="both"/>
        <w:rPr>
          <w:b/>
          <w:sz w:val="18"/>
          <w:szCs w:val="18"/>
        </w:rPr>
      </w:pPr>
    </w:p>
    <w:p w:rsidR="0005674C" w:rsidRDefault="00537D2E" w:rsidP="0005674C">
      <w:pPr>
        <w:jc w:val="both"/>
        <w:rPr>
          <w:b/>
          <w:sz w:val="18"/>
          <w:szCs w:val="18"/>
        </w:rPr>
      </w:pPr>
      <w:r>
        <w:rPr>
          <w:b/>
          <w:sz w:val="18"/>
          <w:szCs w:val="18"/>
        </w:rPr>
        <w:t>PRESENTACION DE LAS OFERTAS</w:t>
      </w:r>
      <w:r w:rsidR="0005674C">
        <w:rPr>
          <w:b/>
          <w:sz w:val="18"/>
          <w:szCs w:val="18"/>
        </w:rPr>
        <w:t>:</w:t>
      </w:r>
    </w:p>
    <w:p w:rsidR="0005674C" w:rsidRDefault="00F352A4" w:rsidP="0005674C">
      <w:pPr>
        <w:jc w:val="both"/>
        <w:rPr>
          <w:b/>
          <w:sz w:val="18"/>
          <w:szCs w:val="18"/>
        </w:rPr>
      </w:pPr>
      <w:r>
        <w:rPr>
          <w:b/>
          <w:sz w:val="18"/>
          <w:szCs w:val="18"/>
        </w:rPr>
        <w:t xml:space="preserve">Hasta el </w:t>
      </w:r>
      <w:r w:rsidR="001D6C48">
        <w:rPr>
          <w:b/>
          <w:sz w:val="18"/>
          <w:szCs w:val="18"/>
        </w:rPr>
        <w:t xml:space="preserve"> </w:t>
      </w:r>
      <w:r w:rsidR="0080006E">
        <w:rPr>
          <w:b/>
          <w:sz w:val="18"/>
          <w:szCs w:val="18"/>
        </w:rPr>
        <w:t>25</w:t>
      </w:r>
      <w:r w:rsidR="000A37A7">
        <w:rPr>
          <w:b/>
          <w:sz w:val="18"/>
          <w:szCs w:val="18"/>
        </w:rPr>
        <w:t xml:space="preserve"> </w:t>
      </w:r>
      <w:r w:rsidR="001D6C48">
        <w:rPr>
          <w:b/>
          <w:sz w:val="18"/>
          <w:szCs w:val="18"/>
        </w:rPr>
        <w:t>de</w:t>
      </w:r>
      <w:r w:rsidR="003119B9">
        <w:rPr>
          <w:b/>
          <w:sz w:val="18"/>
          <w:szCs w:val="18"/>
        </w:rPr>
        <w:t xml:space="preserve"> abril</w:t>
      </w:r>
      <w:r w:rsidR="000A37A7">
        <w:rPr>
          <w:b/>
          <w:sz w:val="18"/>
          <w:szCs w:val="18"/>
        </w:rPr>
        <w:t xml:space="preserve"> </w:t>
      </w:r>
      <w:r w:rsidR="00FC64C6">
        <w:rPr>
          <w:b/>
          <w:sz w:val="18"/>
          <w:szCs w:val="18"/>
        </w:rPr>
        <w:t xml:space="preserve"> de 2019</w:t>
      </w:r>
      <w:r w:rsidR="00A14205" w:rsidRPr="00D72925">
        <w:rPr>
          <w:b/>
          <w:sz w:val="18"/>
          <w:szCs w:val="18"/>
        </w:rPr>
        <w:t>,</w:t>
      </w:r>
      <w:r w:rsidR="00A14205">
        <w:rPr>
          <w:b/>
          <w:sz w:val="18"/>
          <w:szCs w:val="18"/>
        </w:rPr>
        <w:t xml:space="preserve"> a las</w:t>
      </w:r>
      <w:r w:rsidR="0005674C" w:rsidRPr="00D72925">
        <w:rPr>
          <w:b/>
          <w:sz w:val="18"/>
          <w:szCs w:val="18"/>
        </w:rPr>
        <w:t xml:space="preserve"> 10HS</w:t>
      </w:r>
      <w:r w:rsidR="00A14205" w:rsidRPr="00D72925">
        <w:rPr>
          <w:b/>
          <w:sz w:val="18"/>
          <w:szCs w:val="18"/>
        </w:rPr>
        <w:t>.-</w:t>
      </w:r>
    </w:p>
    <w:p w:rsidR="0005674C" w:rsidRDefault="0005674C" w:rsidP="0005674C">
      <w:pPr>
        <w:jc w:val="both"/>
        <w:rPr>
          <w:sz w:val="18"/>
          <w:szCs w:val="18"/>
        </w:rPr>
      </w:pPr>
      <w:r>
        <w:rPr>
          <w:sz w:val="18"/>
          <w:szCs w:val="18"/>
        </w:rPr>
        <w:t>En FACULTAD DE ARQUITECTURA Y URBANISMO</w:t>
      </w:r>
    </w:p>
    <w:p w:rsidR="0005674C" w:rsidRDefault="0005674C" w:rsidP="0005674C">
      <w:pPr>
        <w:jc w:val="both"/>
        <w:rPr>
          <w:sz w:val="18"/>
          <w:szCs w:val="18"/>
        </w:rPr>
      </w:pPr>
      <w:r>
        <w:rPr>
          <w:sz w:val="18"/>
          <w:szCs w:val="18"/>
        </w:rPr>
        <w:t xml:space="preserve">DIRECCION ECONÓMICO FINANCIERA – DEPARTAMENTO DE COMPRAS </w:t>
      </w:r>
    </w:p>
    <w:p w:rsidR="0005674C" w:rsidRDefault="0005674C" w:rsidP="0005674C">
      <w:pPr>
        <w:jc w:val="both"/>
        <w:rPr>
          <w:sz w:val="18"/>
          <w:szCs w:val="18"/>
        </w:rPr>
      </w:pPr>
      <w:r>
        <w:rPr>
          <w:sz w:val="18"/>
          <w:szCs w:val="18"/>
        </w:rPr>
        <w:t xml:space="preserve">CALLE 47 Nº 162 </w:t>
      </w:r>
    </w:p>
    <w:p w:rsidR="0005674C" w:rsidRDefault="0005674C" w:rsidP="0005674C">
      <w:pPr>
        <w:jc w:val="both"/>
        <w:rPr>
          <w:sz w:val="18"/>
          <w:szCs w:val="18"/>
        </w:rPr>
      </w:pPr>
      <w:r>
        <w:rPr>
          <w:sz w:val="18"/>
          <w:szCs w:val="18"/>
        </w:rPr>
        <w:t>LA PLATA – PCIA. DE BUENOS AIRES</w:t>
      </w:r>
      <w:r w:rsidRPr="0005674C">
        <w:rPr>
          <w:sz w:val="18"/>
          <w:szCs w:val="18"/>
        </w:rPr>
        <w:t xml:space="preserve"> </w:t>
      </w:r>
    </w:p>
    <w:p w:rsidR="00537D2E" w:rsidRDefault="00537D2E" w:rsidP="00537D2E">
      <w:pPr>
        <w:jc w:val="both"/>
        <w:rPr>
          <w:b/>
          <w:sz w:val="18"/>
          <w:szCs w:val="18"/>
        </w:rPr>
      </w:pPr>
    </w:p>
    <w:p w:rsidR="0005674C" w:rsidRDefault="00F352A4" w:rsidP="0005674C">
      <w:pPr>
        <w:jc w:val="both"/>
        <w:rPr>
          <w:b/>
          <w:sz w:val="18"/>
          <w:szCs w:val="18"/>
        </w:rPr>
      </w:pPr>
      <w:r>
        <w:rPr>
          <w:b/>
          <w:sz w:val="18"/>
          <w:szCs w:val="18"/>
        </w:rPr>
        <w:t xml:space="preserve">ACTO DE APERTURA: </w:t>
      </w:r>
      <w:r w:rsidR="0080006E">
        <w:rPr>
          <w:b/>
          <w:sz w:val="18"/>
          <w:szCs w:val="18"/>
        </w:rPr>
        <w:t>25</w:t>
      </w:r>
      <w:r w:rsidR="000A37A7">
        <w:rPr>
          <w:b/>
          <w:sz w:val="18"/>
          <w:szCs w:val="18"/>
        </w:rPr>
        <w:t xml:space="preserve"> </w:t>
      </w:r>
      <w:r w:rsidR="00A14205">
        <w:rPr>
          <w:b/>
          <w:sz w:val="18"/>
          <w:szCs w:val="18"/>
        </w:rPr>
        <w:t>de</w:t>
      </w:r>
      <w:r w:rsidR="009A350C">
        <w:rPr>
          <w:b/>
          <w:sz w:val="18"/>
          <w:szCs w:val="18"/>
        </w:rPr>
        <w:t xml:space="preserve"> </w:t>
      </w:r>
      <w:r w:rsidR="003119B9">
        <w:rPr>
          <w:b/>
          <w:sz w:val="18"/>
          <w:szCs w:val="18"/>
        </w:rPr>
        <w:t>abril</w:t>
      </w:r>
      <w:r w:rsidR="00764C3B">
        <w:rPr>
          <w:b/>
          <w:sz w:val="18"/>
          <w:szCs w:val="18"/>
        </w:rPr>
        <w:t xml:space="preserve"> </w:t>
      </w:r>
      <w:r w:rsidR="0005674C">
        <w:rPr>
          <w:b/>
          <w:sz w:val="18"/>
          <w:szCs w:val="18"/>
        </w:rPr>
        <w:t xml:space="preserve"> </w:t>
      </w:r>
      <w:r w:rsidR="00A14205">
        <w:rPr>
          <w:b/>
          <w:sz w:val="18"/>
          <w:szCs w:val="18"/>
        </w:rPr>
        <w:t>de</w:t>
      </w:r>
      <w:r w:rsidR="0005674C">
        <w:rPr>
          <w:b/>
          <w:sz w:val="18"/>
          <w:szCs w:val="18"/>
        </w:rPr>
        <w:t xml:space="preserve"> 201</w:t>
      </w:r>
      <w:r w:rsidR="00FC64C6">
        <w:rPr>
          <w:b/>
          <w:sz w:val="18"/>
          <w:szCs w:val="18"/>
        </w:rPr>
        <w:t>9</w:t>
      </w:r>
      <w:r w:rsidR="0005674C">
        <w:rPr>
          <w:b/>
          <w:sz w:val="18"/>
          <w:szCs w:val="18"/>
        </w:rPr>
        <w:t>, A LAS 11</w:t>
      </w:r>
      <w:r w:rsidR="0005674C" w:rsidRPr="00D72925">
        <w:rPr>
          <w:b/>
          <w:sz w:val="18"/>
          <w:szCs w:val="18"/>
        </w:rPr>
        <w:t xml:space="preserve"> HS.</w:t>
      </w:r>
    </w:p>
    <w:p w:rsidR="0005674C" w:rsidRDefault="0005674C" w:rsidP="0005674C">
      <w:pPr>
        <w:jc w:val="both"/>
        <w:rPr>
          <w:sz w:val="18"/>
          <w:szCs w:val="18"/>
        </w:rPr>
      </w:pPr>
      <w:r>
        <w:rPr>
          <w:sz w:val="18"/>
          <w:szCs w:val="18"/>
        </w:rPr>
        <w:t>FACULTAD DE ARQUITECTURA Y URBANISMO</w:t>
      </w:r>
    </w:p>
    <w:p w:rsidR="0005674C" w:rsidRDefault="0005674C" w:rsidP="0005674C">
      <w:pPr>
        <w:jc w:val="both"/>
        <w:rPr>
          <w:sz w:val="18"/>
          <w:szCs w:val="18"/>
        </w:rPr>
      </w:pPr>
      <w:r>
        <w:rPr>
          <w:sz w:val="18"/>
          <w:szCs w:val="18"/>
        </w:rPr>
        <w:t xml:space="preserve">DIRECCION ECONÓMICO FINANCIERA – DEPARTAMENTO DE COMPRAS </w:t>
      </w:r>
    </w:p>
    <w:p w:rsidR="0005674C" w:rsidRDefault="0005674C" w:rsidP="0005674C">
      <w:pPr>
        <w:jc w:val="both"/>
        <w:rPr>
          <w:sz w:val="18"/>
          <w:szCs w:val="18"/>
        </w:rPr>
      </w:pPr>
      <w:r>
        <w:rPr>
          <w:sz w:val="18"/>
          <w:szCs w:val="18"/>
        </w:rPr>
        <w:t xml:space="preserve">CALLE 47 Nº 162 </w:t>
      </w:r>
    </w:p>
    <w:p w:rsidR="0005674C" w:rsidRDefault="0005674C" w:rsidP="0005674C">
      <w:pPr>
        <w:jc w:val="both"/>
        <w:rPr>
          <w:sz w:val="18"/>
          <w:szCs w:val="18"/>
        </w:rPr>
      </w:pPr>
      <w:r>
        <w:rPr>
          <w:sz w:val="18"/>
          <w:szCs w:val="18"/>
        </w:rPr>
        <w:t>LA PLATA – PCIA. DE BUENOS AIRES</w:t>
      </w:r>
      <w:r w:rsidRPr="0005674C">
        <w:rPr>
          <w:sz w:val="18"/>
          <w:szCs w:val="18"/>
        </w:rPr>
        <w:t xml:space="preserve"> </w:t>
      </w:r>
    </w:p>
    <w:p w:rsidR="00D34A17" w:rsidRDefault="00D34A17" w:rsidP="0005674C">
      <w:pPr>
        <w:jc w:val="both"/>
        <w:rPr>
          <w:sz w:val="18"/>
          <w:szCs w:val="18"/>
        </w:rPr>
      </w:pPr>
    </w:p>
    <w:p w:rsidR="0046540A" w:rsidRDefault="0046540A" w:rsidP="0005674C">
      <w:pPr>
        <w:jc w:val="both"/>
        <w:rPr>
          <w:sz w:val="18"/>
          <w:szCs w:val="18"/>
        </w:rPr>
      </w:pPr>
    </w:p>
    <w:p w:rsidR="0046540A" w:rsidRDefault="0046540A" w:rsidP="0046540A">
      <w:pPr>
        <w:rPr>
          <w:b/>
          <w:sz w:val="18"/>
          <w:szCs w:val="18"/>
        </w:rPr>
      </w:pPr>
      <w:r>
        <w:rPr>
          <w:b/>
          <w:sz w:val="18"/>
          <w:szCs w:val="18"/>
        </w:rPr>
        <w:t xml:space="preserve">EL PLIEGO DE BASES Y CONDICIONES PARTICULARES, DE ESTE PROCEDIMIENTO PODRA SER CONSULTADO O RETIRADO CON EL FIN DE PRESENTARSE A COTIZAR, EN ESTE ULTIMO CASO </w:t>
      </w:r>
    </w:p>
    <w:p w:rsidR="0046540A" w:rsidRDefault="0046540A" w:rsidP="0046540A">
      <w:pPr>
        <w:rPr>
          <w:b/>
          <w:sz w:val="18"/>
          <w:szCs w:val="18"/>
        </w:rPr>
      </w:pPr>
      <w:r>
        <w:rPr>
          <w:b/>
          <w:sz w:val="18"/>
          <w:szCs w:val="18"/>
        </w:rPr>
        <w:t xml:space="preserve">INGRESANDO CON USUARIO Y CONTRASEÑA, EN EL SITIO WEB DE LA OFICINA NACIONAL DE </w:t>
      </w:r>
    </w:p>
    <w:p w:rsidR="00D34A17" w:rsidRDefault="0046540A" w:rsidP="0046540A">
      <w:pPr>
        <w:jc w:val="both"/>
        <w:rPr>
          <w:sz w:val="18"/>
          <w:szCs w:val="18"/>
        </w:rPr>
      </w:pPr>
      <w:r>
        <w:rPr>
          <w:b/>
          <w:sz w:val="18"/>
          <w:szCs w:val="18"/>
        </w:rPr>
        <w:t xml:space="preserve">CONTRATACIONES, </w:t>
      </w:r>
      <w:hyperlink r:id="rId8" w:history="1">
        <w:r w:rsidRPr="005B64ED">
          <w:rPr>
            <w:rStyle w:val="Hipervnculo"/>
            <w:b/>
            <w:sz w:val="18"/>
            <w:szCs w:val="18"/>
          </w:rPr>
          <w:t>www.argentinacompra.gov.ar</w:t>
        </w:r>
      </w:hyperlink>
      <w:r>
        <w:rPr>
          <w:b/>
          <w:sz w:val="18"/>
          <w:szCs w:val="18"/>
        </w:rPr>
        <w:t xml:space="preserve"> INGRESANDO AL ACCESO DI</w:t>
      </w:r>
      <w:r w:rsidR="00487663">
        <w:rPr>
          <w:b/>
          <w:sz w:val="18"/>
          <w:szCs w:val="18"/>
        </w:rPr>
        <w:t>RECTO “CONTRATACIONES VIGENTES”</w:t>
      </w:r>
      <w:r>
        <w:rPr>
          <w:b/>
          <w:sz w:val="18"/>
          <w:szCs w:val="18"/>
        </w:rPr>
        <w:t>, ACCESO DIRECTO CONTRATACIONES VIGENTES</w:t>
      </w:r>
    </w:p>
    <w:p w:rsidR="00537D2E" w:rsidRPr="00D72925" w:rsidRDefault="00537D2E" w:rsidP="00537D2E">
      <w:pPr>
        <w:jc w:val="both"/>
        <w:rPr>
          <w:b/>
          <w:sz w:val="18"/>
          <w:szCs w:val="18"/>
        </w:rPr>
      </w:pPr>
    </w:p>
    <w:p w:rsidR="00537D2E" w:rsidRPr="00D72925" w:rsidRDefault="00537D2E" w:rsidP="00537D2E">
      <w:pPr>
        <w:jc w:val="both"/>
        <w:rPr>
          <w:sz w:val="18"/>
          <w:szCs w:val="18"/>
        </w:rPr>
      </w:pPr>
    </w:p>
    <w:p w:rsidR="00C431CD" w:rsidRDefault="00C431CD" w:rsidP="0005674C">
      <w:pPr>
        <w:jc w:val="both"/>
        <w:rPr>
          <w:b/>
          <w:sz w:val="18"/>
          <w:szCs w:val="18"/>
        </w:rPr>
      </w:pPr>
    </w:p>
    <w:p w:rsidR="00E03094" w:rsidRDefault="00E03094" w:rsidP="0005674C">
      <w:pPr>
        <w:jc w:val="both"/>
        <w:rPr>
          <w:b/>
          <w:sz w:val="18"/>
          <w:szCs w:val="18"/>
        </w:rPr>
      </w:pPr>
    </w:p>
    <w:p w:rsidR="00F352A4" w:rsidRDefault="00F352A4" w:rsidP="0005674C">
      <w:pPr>
        <w:jc w:val="both"/>
        <w:rPr>
          <w:b/>
          <w:sz w:val="18"/>
          <w:szCs w:val="18"/>
        </w:rPr>
      </w:pPr>
    </w:p>
    <w:p w:rsidR="00A14205" w:rsidRDefault="00A14205" w:rsidP="0005674C">
      <w:pPr>
        <w:jc w:val="both"/>
        <w:rPr>
          <w:b/>
          <w:sz w:val="18"/>
          <w:szCs w:val="18"/>
        </w:rPr>
      </w:pPr>
    </w:p>
    <w:p w:rsidR="003C5A23" w:rsidRPr="003C5A23" w:rsidRDefault="00D2006D" w:rsidP="003C5A23">
      <w:pPr>
        <w:jc w:val="both"/>
        <w:rPr>
          <w:b/>
          <w:sz w:val="18"/>
          <w:szCs w:val="18"/>
        </w:rPr>
      </w:pPr>
      <w:r>
        <w:rPr>
          <w:b/>
          <w:sz w:val="18"/>
          <w:szCs w:val="18"/>
        </w:rPr>
        <w:lastRenderedPageBreak/>
        <w:t>A</w:t>
      </w:r>
      <w:r w:rsidRPr="00D2006D">
        <w:rPr>
          <w:rFonts w:ascii="Arial Unicode MS" w:eastAsia="Arial Unicode MS" w:hAnsi="Arial Unicode MS" w:cs="Arial Unicode MS"/>
          <w:b/>
          <w:sz w:val="18"/>
          <w:szCs w:val="18"/>
          <w:lang w:eastAsia="es-ES"/>
        </w:rPr>
        <w:t>RTÍCULO</w:t>
      </w:r>
      <w:r w:rsidR="00537D2E" w:rsidRPr="00D2006D">
        <w:rPr>
          <w:rFonts w:ascii="Arial Unicode MS" w:eastAsia="Arial Unicode MS" w:hAnsi="Arial Unicode MS" w:cs="Arial Unicode MS"/>
          <w:b/>
          <w:sz w:val="18"/>
          <w:szCs w:val="18"/>
          <w:lang w:eastAsia="es-ES"/>
        </w:rPr>
        <w:t xml:space="preserve"> </w:t>
      </w:r>
      <w:r w:rsidR="00537D2E" w:rsidRPr="00410199">
        <w:rPr>
          <w:b/>
          <w:sz w:val="18"/>
          <w:szCs w:val="18"/>
        </w:rPr>
        <w:t>1º:</w:t>
      </w:r>
      <w:r w:rsidR="00537D2E" w:rsidRPr="004605EF">
        <w:rPr>
          <w:sz w:val="18"/>
          <w:szCs w:val="18"/>
        </w:rPr>
        <w:t xml:space="preserve"> </w:t>
      </w:r>
      <w:r w:rsidR="003C5A23" w:rsidRPr="00A04DD6">
        <w:rPr>
          <w:sz w:val="18"/>
          <w:szCs w:val="18"/>
        </w:rPr>
        <w:t xml:space="preserve">Llámese a contratación </w:t>
      </w:r>
      <w:r w:rsidR="003C5A23" w:rsidRPr="00C25FE9">
        <w:rPr>
          <w:sz w:val="18"/>
          <w:szCs w:val="18"/>
        </w:rPr>
        <w:t>directa Nº</w:t>
      </w:r>
      <w:r w:rsidR="003C5A23">
        <w:rPr>
          <w:sz w:val="18"/>
          <w:szCs w:val="18"/>
        </w:rPr>
        <w:t xml:space="preserve"> </w:t>
      </w:r>
      <w:r w:rsidR="000758E5">
        <w:rPr>
          <w:sz w:val="18"/>
          <w:szCs w:val="18"/>
        </w:rPr>
        <w:t>54</w:t>
      </w:r>
      <w:r w:rsidR="008F15D1">
        <w:rPr>
          <w:sz w:val="18"/>
          <w:szCs w:val="18"/>
        </w:rPr>
        <w:t>/19</w:t>
      </w:r>
      <w:r w:rsidR="003C5A23" w:rsidRPr="00C25FE9">
        <w:rPr>
          <w:sz w:val="18"/>
          <w:szCs w:val="18"/>
        </w:rPr>
        <w:t>,</w:t>
      </w:r>
      <w:r w:rsidR="003C5A23" w:rsidRPr="00A04DD6">
        <w:rPr>
          <w:sz w:val="18"/>
          <w:szCs w:val="18"/>
        </w:rPr>
        <w:t xml:space="preserve"> para la </w:t>
      </w:r>
      <w:r w:rsidR="008F15D1">
        <w:rPr>
          <w:sz w:val="18"/>
          <w:szCs w:val="18"/>
        </w:rPr>
        <w:t xml:space="preserve">Adquisición de </w:t>
      </w:r>
      <w:r w:rsidR="00647531">
        <w:rPr>
          <w:sz w:val="18"/>
          <w:szCs w:val="18"/>
        </w:rPr>
        <w:t>ropa de trabajo para el área de Servicios Generales y Mantenimiento</w:t>
      </w:r>
      <w:r w:rsidR="00637BFB">
        <w:rPr>
          <w:sz w:val="18"/>
          <w:szCs w:val="18"/>
        </w:rPr>
        <w:t xml:space="preserve"> de</w:t>
      </w:r>
      <w:r w:rsidR="003C5A23" w:rsidRPr="00A04DD6">
        <w:rPr>
          <w:sz w:val="18"/>
          <w:szCs w:val="18"/>
        </w:rPr>
        <w:t xml:space="preserve"> la FAU, según consta  en el </w:t>
      </w:r>
      <w:r w:rsidR="003C5A23">
        <w:rPr>
          <w:sz w:val="18"/>
          <w:szCs w:val="18"/>
        </w:rPr>
        <w:t>ANEXO II</w:t>
      </w:r>
      <w:r w:rsidR="003C5A23" w:rsidRPr="00A04DD6">
        <w:rPr>
          <w:sz w:val="18"/>
          <w:szCs w:val="18"/>
        </w:rPr>
        <w:t xml:space="preserve"> </w:t>
      </w:r>
      <w:r w:rsidR="003C5A23">
        <w:rPr>
          <w:sz w:val="18"/>
          <w:szCs w:val="18"/>
        </w:rPr>
        <w:t>–</w:t>
      </w:r>
      <w:r w:rsidR="003C5A23" w:rsidRPr="00A04DD6">
        <w:rPr>
          <w:sz w:val="18"/>
          <w:szCs w:val="18"/>
        </w:rPr>
        <w:t xml:space="preserve"> </w:t>
      </w:r>
      <w:r w:rsidR="003C5A23">
        <w:rPr>
          <w:sz w:val="18"/>
          <w:szCs w:val="18"/>
        </w:rPr>
        <w:t>Detalle de artículos a cotizar.</w:t>
      </w:r>
    </w:p>
    <w:p w:rsidR="00537D2E" w:rsidRDefault="00537D2E" w:rsidP="00537D2E">
      <w:pPr>
        <w:jc w:val="both"/>
        <w:rPr>
          <w:sz w:val="18"/>
          <w:szCs w:val="18"/>
        </w:rPr>
      </w:pPr>
    </w:p>
    <w:p w:rsidR="00537D2E" w:rsidRDefault="00D2006D" w:rsidP="00537D2E">
      <w:pPr>
        <w:jc w:val="both"/>
        <w:rPr>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sidRPr="00410199">
        <w:rPr>
          <w:b/>
          <w:sz w:val="18"/>
          <w:szCs w:val="18"/>
        </w:rPr>
        <w:t>2º:</w:t>
      </w:r>
      <w:r w:rsidR="00537D2E">
        <w:rPr>
          <w:sz w:val="18"/>
          <w:szCs w:val="18"/>
        </w:rPr>
        <w:t xml:space="preserve"> </w:t>
      </w:r>
      <w:r w:rsidR="00EF4AE8">
        <w:rPr>
          <w:sz w:val="18"/>
          <w:szCs w:val="18"/>
        </w:rPr>
        <w:t>Los oferentes deberán presentar la documentación solicitada en el art. 4º del presente, en sobre cerrado</w:t>
      </w:r>
      <w:r w:rsidR="00B974E3">
        <w:rPr>
          <w:sz w:val="18"/>
          <w:szCs w:val="18"/>
        </w:rPr>
        <w:t xml:space="preserve"> que contenga</w:t>
      </w:r>
      <w:r w:rsidR="00EF4AE8">
        <w:rPr>
          <w:sz w:val="18"/>
          <w:szCs w:val="18"/>
        </w:rPr>
        <w:t xml:space="preserve"> la identificación de la </w:t>
      </w:r>
      <w:r w:rsidR="00B974E3">
        <w:rPr>
          <w:sz w:val="18"/>
          <w:szCs w:val="18"/>
        </w:rPr>
        <w:t>contratación</w:t>
      </w:r>
      <w:r w:rsidR="00EF4AE8">
        <w:rPr>
          <w:sz w:val="18"/>
          <w:szCs w:val="18"/>
        </w:rPr>
        <w:t>, día</w:t>
      </w:r>
      <w:r w:rsidR="00B974E3">
        <w:rPr>
          <w:sz w:val="18"/>
          <w:szCs w:val="18"/>
        </w:rPr>
        <w:t xml:space="preserve"> y hora de apertura.</w:t>
      </w:r>
    </w:p>
    <w:p w:rsidR="00537D2E" w:rsidRDefault="00EF4AE8" w:rsidP="00537D2E">
      <w:pPr>
        <w:jc w:val="both"/>
        <w:rPr>
          <w:sz w:val="18"/>
          <w:szCs w:val="18"/>
        </w:rPr>
      </w:pPr>
      <w:r>
        <w:rPr>
          <w:sz w:val="18"/>
          <w:szCs w:val="18"/>
        </w:rPr>
        <w:t>La oferta será redactada en idioma castellano, por duplicado, firmada en todas sus fojas por el oferente o su representante legal, en cuyo caso deberá acompañar la documentación</w:t>
      </w:r>
      <w:r w:rsidR="00B974E3">
        <w:rPr>
          <w:sz w:val="18"/>
          <w:szCs w:val="18"/>
        </w:rPr>
        <w:t xml:space="preserve"> </w:t>
      </w:r>
      <w:proofErr w:type="spellStart"/>
      <w:r w:rsidR="007B71FC">
        <w:rPr>
          <w:sz w:val="18"/>
          <w:szCs w:val="18"/>
        </w:rPr>
        <w:t>respaldatoria</w:t>
      </w:r>
      <w:proofErr w:type="spellEnd"/>
      <w:r w:rsidR="007B71FC">
        <w:rPr>
          <w:sz w:val="18"/>
          <w:szCs w:val="18"/>
        </w:rPr>
        <w:t xml:space="preserve"> </w:t>
      </w:r>
      <w:r w:rsidR="00B974E3">
        <w:rPr>
          <w:sz w:val="18"/>
          <w:szCs w:val="18"/>
        </w:rPr>
        <w:t>del</w:t>
      </w:r>
      <w:r>
        <w:rPr>
          <w:sz w:val="18"/>
          <w:szCs w:val="18"/>
        </w:rPr>
        <w:t xml:space="preserve"> cargo invocado.-</w:t>
      </w:r>
    </w:p>
    <w:p w:rsidR="00537D2E" w:rsidRPr="00410199" w:rsidRDefault="00EF4AE8" w:rsidP="00537D2E">
      <w:pPr>
        <w:jc w:val="both"/>
        <w:rPr>
          <w:sz w:val="18"/>
          <w:szCs w:val="18"/>
        </w:rPr>
      </w:pPr>
      <w:r w:rsidRPr="00410199">
        <w:rPr>
          <w:sz w:val="18"/>
          <w:szCs w:val="18"/>
        </w:rPr>
        <w:t>La presentación de la oferta significara de parte del oferente el pleno conocimiento</w:t>
      </w:r>
      <w:r w:rsidR="00427AAE" w:rsidRPr="00410199">
        <w:rPr>
          <w:sz w:val="18"/>
          <w:szCs w:val="18"/>
        </w:rPr>
        <w:t xml:space="preserve"> y aceptación del presente pliego y de </w:t>
      </w:r>
      <w:r w:rsidRPr="00410199">
        <w:rPr>
          <w:sz w:val="18"/>
          <w:szCs w:val="18"/>
        </w:rPr>
        <w:t>toda la normativa que rige el llamado, sin que pueda alegar en adelante el oferente su desconocimiento, por lo que no será necesaria  la presentación de los pliegos con la oferta.-</w:t>
      </w:r>
    </w:p>
    <w:p w:rsidR="00537D2E" w:rsidRDefault="00537D2E" w:rsidP="00537D2E">
      <w:pPr>
        <w:jc w:val="both"/>
        <w:rPr>
          <w:sz w:val="18"/>
          <w:szCs w:val="18"/>
        </w:rPr>
      </w:pPr>
    </w:p>
    <w:p w:rsidR="0076356D" w:rsidRPr="00A04DD6" w:rsidRDefault="00D2006D" w:rsidP="0076356D">
      <w:pPr>
        <w:jc w:val="both"/>
        <w:rPr>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sidRPr="00410199">
        <w:rPr>
          <w:b/>
          <w:sz w:val="18"/>
          <w:szCs w:val="18"/>
        </w:rPr>
        <w:t>3</w:t>
      </w:r>
      <w:proofErr w:type="gramStart"/>
      <w:r w:rsidR="00537D2E" w:rsidRPr="00410199">
        <w:rPr>
          <w:b/>
          <w:sz w:val="18"/>
          <w:szCs w:val="18"/>
        </w:rPr>
        <w:t>º</w:t>
      </w:r>
      <w:r w:rsidR="00410199">
        <w:rPr>
          <w:sz w:val="18"/>
          <w:szCs w:val="18"/>
        </w:rPr>
        <w:t xml:space="preserve"> </w:t>
      </w:r>
      <w:r w:rsidR="0076356D" w:rsidRPr="00A04DD6">
        <w:rPr>
          <w:b/>
          <w:sz w:val="18"/>
          <w:szCs w:val="18"/>
        </w:rPr>
        <w:t>:</w:t>
      </w:r>
      <w:proofErr w:type="gramEnd"/>
      <w:r w:rsidR="0076356D" w:rsidRPr="00A04DD6">
        <w:rPr>
          <w:sz w:val="18"/>
          <w:szCs w:val="18"/>
        </w:rPr>
        <w:t xml:space="preserve"> </w:t>
      </w:r>
      <w:r w:rsidR="0076356D">
        <w:rPr>
          <w:sz w:val="18"/>
          <w:szCs w:val="18"/>
        </w:rPr>
        <w:t>La oferta deberá especificar el precio unitario y cierto, totalizando cada renglón cotizado, y el total general de la oferta,</w:t>
      </w:r>
      <w:r w:rsidR="0076356D" w:rsidRPr="00E22DAF">
        <w:rPr>
          <w:sz w:val="18"/>
          <w:szCs w:val="18"/>
        </w:rPr>
        <w:t xml:space="preserve"> </w:t>
      </w:r>
      <w:r w:rsidR="0076356D">
        <w:rPr>
          <w:sz w:val="18"/>
          <w:szCs w:val="18"/>
        </w:rPr>
        <w:t>expresado en letras y números.</w:t>
      </w:r>
    </w:p>
    <w:p w:rsidR="0076356D" w:rsidRPr="00A04DD6" w:rsidRDefault="0076356D" w:rsidP="0076356D">
      <w:pPr>
        <w:jc w:val="both"/>
        <w:rPr>
          <w:sz w:val="18"/>
          <w:szCs w:val="18"/>
        </w:rPr>
      </w:pPr>
      <w:r w:rsidRPr="00A04DD6">
        <w:rPr>
          <w:sz w:val="18"/>
          <w:szCs w:val="18"/>
        </w:rPr>
        <w:t xml:space="preserve">La Facultad de Arquitectura y Urbanismo, en adelante La Facultad, se reserva el derecho de adjudicar por renglón o total de la oferta y por menor precio o en base a otros criterios considerados oportunamente por el solicitante y/o la unidad operativa de compras. </w:t>
      </w:r>
    </w:p>
    <w:p w:rsidR="00410199" w:rsidRDefault="00410199" w:rsidP="0076356D">
      <w:pPr>
        <w:jc w:val="both"/>
        <w:rPr>
          <w:sz w:val="18"/>
          <w:szCs w:val="18"/>
        </w:rPr>
      </w:pPr>
    </w:p>
    <w:p w:rsidR="00180B90" w:rsidRDefault="00B974E3" w:rsidP="00537D2E">
      <w:pPr>
        <w:jc w:val="both"/>
        <w:rPr>
          <w:sz w:val="18"/>
          <w:szCs w:val="18"/>
        </w:rPr>
      </w:pPr>
      <w:r>
        <w:rPr>
          <w:sz w:val="18"/>
          <w:szCs w:val="18"/>
        </w:rPr>
        <w:t>L</w:t>
      </w:r>
      <w:r w:rsidR="00EF4AE8">
        <w:rPr>
          <w:sz w:val="18"/>
          <w:szCs w:val="18"/>
        </w:rPr>
        <w:t xml:space="preserve">a </w:t>
      </w:r>
      <w:r w:rsidR="00410199">
        <w:rPr>
          <w:sz w:val="18"/>
          <w:szCs w:val="18"/>
        </w:rPr>
        <w:t>oferta</w:t>
      </w:r>
      <w:r w:rsidR="00EF4AE8">
        <w:rPr>
          <w:sz w:val="18"/>
          <w:szCs w:val="18"/>
        </w:rPr>
        <w:t xml:space="preserve"> debe ser formulada en moneda nacional, y no podrá referirse en ningún caso, a la eventual fluctuación de su valor. No se aceptaran propuestas en moneda distinta. </w:t>
      </w:r>
    </w:p>
    <w:p w:rsidR="00180B90" w:rsidRPr="00410199" w:rsidRDefault="00EF4AE8" w:rsidP="00537D2E">
      <w:pPr>
        <w:jc w:val="both"/>
        <w:rPr>
          <w:sz w:val="18"/>
          <w:szCs w:val="18"/>
        </w:rPr>
      </w:pPr>
      <w:r w:rsidRPr="00410199">
        <w:rPr>
          <w:sz w:val="18"/>
          <w:szCs w:val="18"/>
        </w:rPr>
        <w:t xml:space="preserve">La misma deberá </w:t>
      </w:r>
      <w:r w:rsidR="00180B90" w:rsidRPr="00410199">
        <w:rPr>
          <w:sz w:val="18"/>
          <w:szCs w:val="18"/>
        </w:rPr>
        <w:t xml:space="preserve">ser confeccionada en hoja </w:t>
      </w:r>
      <w:proofErr w:type="spellStart"/>
      <w:r w:rsidR="00180B90" w:rsidRPr="00410199">
        <w:rPr>
          <w:sz w:val="18"/>
          <w:szCs w:val="18"/>
        </w:rPr>
        <w:t>membretada</w:t>
      </w:r>
      <w:proofErr w:type="spellEnd"/>
      <w:r w:rsidR="00180B90" w:rsidRPr="00410199">
        <w:rPr>
          <w:sz w:val="18"/>
          <w:szCs w:val="18"/>
        </w:rPr>
        <w:t xml:space="preserve"> y </w:t>
      </w:r>
      <w:r w:rsidRPr="00410199">
        <w:rPr>
          <w:sz w:val="18"/>
          <w:szCs w:val="18"/>
        </w:rPr>
        <w:t>contener</w:t>
      </w:r>
      <w:r w:rsidR="00180B90" w:rsidRPr="00410199">
        <w:rPr>
          <w:sz w:val="18"/>
          <w:szCs w:val="18"/>
        </w:rPr>
        <w:t>,</w:t>
      </w:r>
      <w:r w:rsidRPr="00410199">
        <w:rPr>
          <w:sz w:val="18"/>
          <w:szCs w:val="18"/>
        </w:rPr>
        <w:t xml:space="preserve"> como mínimo</w:t>
      </w:r>
      <w:r w:rsidR="00180B90" w:rsidRPr="00410199">
        <w:rPr>
          <w:sz w:val="18"/>
          <w:szCs w:val="18"/>
        </w:rPr>
        <w:t>:</w:t>
      </w:r>
    </w:p>
    <w:p w:rsidR="00180B90" w:rsidRPr="00410199" w:rsidRDefault="00180B90" w:rsidP="00180B90">
      <w:pPr>
        <w:numPr>
          <w:ilvl w:val="0"/>
          <w:numId w:val="13"/>
        </w:numPr>
        <w:jc w:val="both"/>
        <w:rPr>
          <w:sz w:val="18"/>
          <w:szCs w:val="18"/>
        </w:rPr>
      </w:pPr>
      <w:r w:rsidRPr="00410199">
        <w:rPr>
          <w:sz w:val="18"/>
          <w:szCs w:val="18"/>
        </w:rPr>
        <w:t>D</w:t>
      </w:r>
      <w:r w:rsidR="00EF4AE8" w:rsidRPr="00410199">
        <w:rPr>
          <w:sz w:val="18"/>
          <w:szCs w:val="18"/>
        </w:rPr>
        <w:t xml:space="preserve">enominación social o </w:t>
      </w:r>
      <w:r w:rsidRPr="00410199">
        <w:rPr>
          <w:sz w:val="18"/>
          <w:szCs w:val="18"/>
        </w:rPr>
        <w:t>A</w:t>
      </w:r>
      <w:r w:rsidR="00EF4AE8" w:rsidRPr="00410199">
        <w:rPr>
          <w:sz w:val="18"/>
          <w:szCs w:val="18"/>
        </w:rPr>
        <w:t xml:space="preserve">pellido y </w:t>
      </w:r>
      <w:r w:rsidRPr="00410199">
        <w:rPr>
          <w:sz w:val="18"/>
          <w:szCs w:val="18"/>
        </w:rPr>
        <w:t>nombre de la firma cotizante</w:t>
      </w:r>
    </w:p>
    <w:p w:rsidR="00180B90" w:rsidRPr="00410199" w:rsidRDefault="00180B90" w:rsidP="00180B90">
      <w:pPr>
        <w:numPr>
          <w:ilvl w:val="0"/>
          <w:numId w:val="13"/>
        </w:numPr>
        <w:jc w:val="both"/>
        <w:rPr>
          <w:sz w:val="18"/>
          <w:szCs w:val="18"/>
        </w:rPr>
      </w:pPr>
      <w:r w:rsidRPr="00410199">
        <w:rPr>
          <w:sz w:val="18"/>
          <w:szCs w:val="18"/>
        </w:rPr>
        <w:t>D</w:t>
      </w:r>
      <w:r w:rsidR="00EF4AE8" w:rsidRPr="00410199">
        <w:rPr>
          <w:sz w:val="18"/>
          <w:szCs w:val="18"/>
        </w:rPr>
        <w:t xml:space="preserve">omicilio legal </w:t>
      </w:r>
    </w:p>
    <w:p w:rsidR="00180B90" w:rsidRPr="00410199" w:rsidRDefault="00180B90" w:rsidP="00180B90">
      <w:pPr>
        <w:numPr>
          <w:ilvl w:val="0"/>
          <w:numId w:val="13"/>
        </w:numPr>
        <w:jc w:val="both"/>
        <w:rPr>
          <w:sz w:val="18"/>
          <w:szCs w:val="18"/>
        </w:rPr>
      </w:pPr>
      <w:r w:rsidRPr="00410199">
        <w:rPr>
          <w:sz w:val="18"/>
          <w:szCs w:val="18"/>
        </w:rPr>
        <w:t>Nú</w:t>
      </w:r>
      <w:r w:rsidR="00EF4AE8" w:rsidRPr="00410199">
        <w:rPr>
          <w:sz w:val="18"/>
          <w:szCs w:val="18"/>
        </w:rPr>
        <w:t xml:space="preserve">mero de CUIT </w:t>
      </w:r>
    </w:p>
    <w:p w:rsidR="00180B90" w:rsidRPr="00410199" w:rsidRDefault="00180B90" w:rsidP="00180B90">
      <w:pPr>
        <w:numPr>
          <w:ilvl w:val="0"/>
          <w:numId w:val="13"/>
        </w:numPr>
        <w:jc w:val="both"/>
        <w:rPr>
          <w:sz w:val="18"/>
          <w:szCs w:val="18"/>
        </w:rPr>
      </w:pPr>
      <w:r w:rsidRPr="00410199">
        <w:rPr>
          <w:sz w:val="18"/>
          <w:szCs w:val="18"/>
        </w:rPr>
        <w:t>Condiciones impositivas</w:t>
      </w:r>
    </w:p>
    <w:p w:rsidR="00180B90" w:rsidRPr="00410199" w:rsidRDefault="00180B90" w:rsidP="00180B90">
      <w:pPr>
        <w:numPr>
          <w:ilvl w:val="0"/>
          <w:numId w:val="13"/>
        </w:numPr>
        <w:jc w:val="both"/>
        <w:rPr>
          <w:sz w:val="18"/>
          <w:szCs w:val="18"/>
        </w:rPr>
      </w:pPr>
      <w:r w:rsidRPr="00410199">
        <w:rPr>
          <w:sz w:val="18"/>
          <w:szCs w:val="18"/>
        </w:rPr>
        <w:t>Condiciones de pago</w:t>
      </w:r>
    </w:p>
    <w:p w:rsidR="00180B90" w:rsidRDefault="00180B90" w:rsidP="00180B90">
      <w:pPr>
        <w:numPr>
          <w:ilvl w:val="0"/>
          <w:numId w:val="13"/>
        </w:numPr>
        <w:jc w:val="both"/>
        <w:rPr>
          <w:sz w:val="18"/>
          <w:szCs w:val="18"/>
        </w:rPr>
      </w:pPr>
      <w:r w:rsidRPr="00410199">
        <w:rPr>
          <w:sz w:val="18"/>
          <w:szCs w:val="18"/>
        </w:rPr>
        <w:t>P</w:t>
      </w:r>
      <w:r w:rsidR="00EF4AE8" w:rsidRPr="00410199">
        <w:rPr>
          <w:sz w:val="18"/>
          <w:szCs w:val="18"/>
        </w:rPr>
        <w:t>lazos de entrega o ejecución</w:t>
      </w:r>
      <w:r w:rsidRPr="00410199">
        <w:rPr>
          <w:sz w:val="18"/>
          <w:szCs w:val="18"/>
        </w:rPr>
        <w:t xml:space="preserve"> de la obra</w:t>
      </w:r>
    </w:p>
    <w:p w:rsidR="000815A7" w:rsidRDefault="000815A7" w:rsidP="000815A7">
      <w:pPr>
        <w:jc w:val="both"/>
        <w:rPr>
          <w:sz w:val="18"/>
          <w:szCs w:val="18"/>
        </w:rPr>
      </w:pPr>
    </w:p>
    <w:p w:rsidR="000815A7" w:rsidRDefault="000815A7" w:rsidP="000815A7">
      <w:pPr>
        <w:jc w:val="both"/>
        <w:rPr>
          <w:sz w:val="18"/>
          <w:szCs w:val="18"/>
        </w:rPr>
      </w:pPr>
      <w:r>
        <w:rPr>
          <w:sz w:val="18"/>
          <w:szCs w:val="18"/>
        </w:rPr>
        <w:t>Asimismo se deberá consignar un correo electrónico para recibir notificaciones durante el plazo que dure la actuación de la presente contratación.-</w:t>
      </w:r>
    </w:p>
    <w:p w:rsidR="00DD3D0E" w:rsidRDefault="00DD3D0E" w:rsidP="00DD3D0E">
      <w:pPr>
        <w:ind w:left="720"/>
        <w:jc w:val="both"/>
        <w:rPr>
          <w:sz w:val="18"/>
          <w:szCs w:val="18"/>
        </w:rPr>
      </w:pPr>
    </w:p>
    <w:p w:rsidR="00537D2E" w:rsidRDefault="00D2006D" w:rsidP="00537D2E">
      <w:pPr>
        <w:jc w:val="both"/>
        <w:rPr>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sidRPr="00410199">
        <w:rPr>
          <w:b/>
          <w:sz w:val="18"/>
          <w:szCs w:val="18"/>
        </w:rPr>
        <w:t>4º:</w:t>
      </w:r>
      <w:r w:rsidR="00537D2E">
        <w:rPr>
          <w:sz w:val="18"/>
          <w:szCs w:val="18"/>
        </w:rPr>
        <w:t xml:space="preserve"> </w:t>
      </w:r>
      <w:r w:rsidR="00180B90">
        <w:rPr>
          <w:sz w:val="18"/>
          <w:szCs w:val="18"/>
        </w:rPr>
        <w:t>Al momento de presentar oferta y formando parte de la misma, los interesados deberán suministrar la siguiente documentación:</w:t>
      </w:r>
    </w:p>
    <w:p w:rsidR="001E1204" w:rsidRPr="00410199" w:rsidRDefault="001E1204" w:rsidP="004B5EAB">
      <w:pPr>
        <w:ind w:left="644"/>
        <w:jc w:val="both"/>
        <w:rPr>
          <w:sz w:val="18"/>
          <w:szCs w:val="18"/>
        </w:rPr>
      </w:pPr>
    </w:p>
    <w:p w:rsidR="00537D2E" w:rsidRPr="00410199" w:rsidRDefault="00537D2E" w:rsidP="00537D2E">
      <w:pPr>
        <w:numPr>
          <w:ilvl w:val="0"/>
          <w:numId w:val="6"/>
        </w:numPr>
        <w:jc w:val="both"/>
        <w:rPr>
          <w:sz w:val="18"/>
          <w:szCs w:val="18"/>
        </w:rPr>
      </w:pPr>
      <w:r w:rsidRPr="00410199">
        <w:rPr>
          <w:sz w:val="18"/>
          <w:szCs w:val="18"/>
        </w:rPr>
        <w:t>GARANTIA DE MANTENIMIENTO DE OFERTA DEL CINCO POR CIENTO (5%) DEL VALOR TOTAL DE LA OFERTA, CONSTITUIDA POR:</w:t>
      </w:r>
    </w:p>
    <w:p w:rsidR="00537D2E" w:rsidRPr="00410199" w:rsidRDefault="00180B90" w:rsidP="00537D2E">
      <w:pPr>
        <w:numPr>
          <w:ilvl w:val="0"/>
          <w:numId w:val="12"/>
        </w:numPr>
        <w:jc w:val="both"/>
        <w:rPr>
          <w:sz w:val="18"/>
          <w:szCs w:val="18"/>
        </w:rPr>
      </w:pPr>
      <w:r w:rsidRPr="00410199">
        <w:rPr>
          <w:sz w:val="18"/>
          <w:szCs w:val="18"/>
        </w:rPr>
        <w:t>Pagaré</w:t>
      </w:r>
      <w:r w:rsidR="00EF4AE8" w:rsidRPr="00410199">
        <w:rPr>
          <w:sz w:val="18"/>
          <w:szCs w:val="18"/>
        </w:rPr>
        <w:t xml:space="preserve"> a la vista a favor de la Facultad de Arquitectura y Urbanismo UNLP, si el monto de la garantía no supera la suma de pesos quince mil ($ 15.000,00) </w:t>
      </w:r>
    </w:p>
    <w:p w:rsidR="00537D2E" w:rsidRPr="00410199" w:rsidRDefault="00180B90" w:rsidP="00537D2E">
      <w:pPr>
        <w:numPr>
          <w:ilvl w:val="0"/>
          <w:numId w:val="12"/>
        </w:numPr>
        <w:jc w:val="both"/>
        <w:rPr>
          <w:sz w:val="18"/>
          <w:szCs w:val="18"/>
        </w:rPr>
      </w:pPr>
      <w:r w:rsidRPr="00410199">
        <w:rPr>
          <w:sz w:val="18"/>
          <w:szCs w:val="18"/>
        </w:rPr>
        <w:t>C</w:t>
      </w:r>
      <w:r w:rsidR="00EF4AE8" w:rsidRPr="00410199">
        <w:rPr>
          <w:sz w:val="18"/>
          <w:szCs w:val="18"/>
        </w:rPr>
        <w:t>heque certificado o póliza de seguro de caución a favor de la Facultad de Arquitectura y Urbanismo UNLP si el monto de la garantía supera la suma de pesos quince mil ($15.000,00)</w:t>
      </w:r>
    </w:p>
    <w:p w:rsidR="00537D2E" w:rsidRPr="00410199" w:rsidRDefault="00537D2E" w:rsidP="00537D2E">
      <w:pPr>
        <w:ind w:left="644"/>
        <w:jc w:val="both"/>
        <w:rPr>
          <w:sz w:val="18"/>
          <w:szCs w:val="18"/>
        </w:rPr>
      </w:pPr>
      <w:r w:rsidRPr="00410199">
        <w:rPr>
          <w:sz w:val="18"/>
          <w:szCs w:val="18"/>
        </w:rPr>
        <w:t>No será necesaria la presentación de garantía si el 5% de la oferta no supera la suma de PESOS CINCO MIL ($5.000)</w:t>
      </w:r>
    </w:p>
    <w:p w:rsidR="00537D2E" w:rsidRPr="00B80163" w:rsidRDefault="00537D2E" w:rsidP="00B80163">
      <w:pPr>
        <w:numPr>
          <w:ilvl w:val="0"/>
          <w:numId w:val="6"/>
        </w:numPr>
        <w:jc w:val="both"/>
        <w:rPr>
          <w:sz w:val="18"/>
          <w:szCs w:val="18"/>
        </w:rPr>
      </w:pPr>
      <w:r w:rsidRPr="00410199">
        <w:rPr>
          <w:sz w:val="18"/>
          <w:szCs w:val="18"/>
        </w:rPr>
        <w:t xml:space="preserve">CONSTANCIA DE INSCRIPCION </w:t>
      </w:r>
      <w:r w:rsidR="00EF4AE8" w:rsidRPr="00410199">
        <w:rPr>
          <w:sz w:val="18"/>
          <w:szCs w:val="18"/>
        </w:rPr>
        <w:t xml:space="preserve">en la </w:t>
      </w:r>
      <w:r w:rsidR="00180B90" w:rsidRPr="00410199">
        <w:rPr>
          <w:sz w:val="18"/>
          <w:szCs w:val="18"/>
        </w:rPr>
        <w:t>A</w:t>
      </w:r>
      <w:r w:rsidR="00EF4AE8" w:rsidRPr="00410199">
        <w:rPr>
          <w:sz w:val="18"/>
          <w:szCs w:val="18"/>
        </w:rPr>
        <w:t xml:space="preserve">dministración </w:t>
      </w:r>
      <w:r w:rsidR="00180B90" w:rsidRPr="00410199">
        <w:rPr>
          <w:sz w:val="18"/>
          <w:szCs w:val="18"/>
        </w:rPr>
        <w:t>F</w:t>
      </w:r>
      <w:r w:rsidR="00EF4AE8" w:rsidRPr="00410199">
        <w:rPr>
          <w:sz w:val="18"/>
          <w:szCs w:val="18"/>
        </w:rPr>
        <w:t xml:space="preserve">ederal de </w:t>
      </w:r>
      <w:r w:rsidR="00180B90" w:rsidRPr="00410199">
        <w:rPr>
          <w:sz w:val="18"/>
          <w:szCs w:val="18"/>
        </w:rPr>
        <w:t>I</w:t>
      </w:r>
      <w:r w:rsidR="00EF4AE8" w:rsidRPr="00410199">
        <w:rPr>
          <w:sz w:val="18"/>
          <w:szCs w:val="18"/>
        </w:rPr>
        <w:t xml:space="preserve">ngresos </w:t>
      </w:r>
      <w:r w:rsidR="00180B90" w:rsidRPr="00410199">
        <w:rPr>
          <w:sz w:val="18"/>
          <w:szCs w:val="18"/>
        </w:rPr>
        <w:t>P</w:t>
      </w:r>
      <w:r w:rsidR="00EF4AE8" w:rsidRPr="00410199">
        <w:rPr>
          <w:sz w:val="18"/>
          <w:szCs w:val="18"/>
        </w:rPr>
        <w:t>úblicos.</w:t>
      </w:r>
    </w:p>
    <w:p w:rsidR="00537D2E" w:rsidRPr="00410199" w:rsidRDefault="00537D2E" w:rsidP="00537D2E">
      <w:pPr>
        <w:numPr>
          <w:ilvl w:val="0"/>
          <w:numId w:val="6"/>
        </w:numPr>
        <w:jc w:val="both"/>
        <w:rPr>
          <w:sz w:val="18"/>
          <w:szCs w:val="18"/>
        </w:rPr>
      </w:pPr>
      <w:r w:rsidRPr="00410199">
        <w:rPr>
          <w:sz w:val="18"/>
          <w:szCs w:val="18"/>
        </w:rPr>
        <w:t>CONSTANCIA DE APROBACIÓN VIGENTE AL SISTEMA DE PROVEEDORES DEL ESTADO (SIPRO)</w:t>
      </w:r>
    </w:p>
    <w:p w:rsidR="00DF40A1" w:rsidRPr="00410199" w:rsidRDefault="00DF40A1" w:rsidP="00537D2E">
      <w:pPr>
        <w:numPr>
          <w:ilvl w:val="0"/>
          <w:numId w:val="6"/>
        </w:numPr>
        <w:jc w:val="both"/>
        <w:rPr>
          <w:sz w:val="18"/>
          <w:szCs w:val="18"/>
        </w:rPr>
      </w:pPr>
      <w:r w:rsidRPr="00410199">
        <w:rPr>
          <w:sz w:val="18"/>
          <w:szCs w:val="18"/>
        </w:rPr>
        <w:t>COPIA DEL DNI DEL FIRMANTE DE LA OFERTA, CUANDO SE TRATE DE UNA PERSONA FÍSICA O ACTA DE ASAMBLEA DE DESIGNACIÓN DE AUTORIDADES O EQUIVALENTE CUANDO SE TRATE DE UNA PERSONA JURÍDICA.</w:t>
      </w:r>
    </w:p>
    <w:p w:rsidR="009E2F5D" w:rsidRPr="00487663" w:rsidRDefault="009E2F5D" w:rsidP="009E2F5D">
      <w:pPr>
        <w:ind w:left="644"/>
        <w:jc w:val="both"/>
        <w:rPr>
          <w:b/>
          <w:sz w:val="18"/>
          <w:szCs w:val="18"/>
        </w:rPr>
      </w:pPr>
    </w:p>
    <w:p w:rsidR="00026EB1" w:rsidRPr="00FE3FFE" w:rsidRDefault="00D2006D" w:rsidP="00FE3FFE">
      <w:pPr>
        <w:pStyle w:val="NormalWeb"/>
        <w:spacing w:before="0" w:beforeAutospacing="0" w:after="0" w:afterAutospacing="0"/>
        <w:jc w:val="both"/>
        <w:rPr>
          <w:rFonts w:ascii="Arial" w:hAnsi="Arial" w:cs="Arial"/>
          <w:sz w:val="18"/>
        </w:rPr>
      </w:pPr>
      <w:r>
        <w:rPr>
          <w:b/>
          <w:sz w:val="18"/>
          <w:szCs w:val="18"/>
        </w:rPr>
        <w:t>A</w:t>
      </w:r>
      <w:r w:rsidRPr="00D2006D">
        <w:rPr>
          <w:b/>
          <w:sz w:val="18"/>
          <w:szCs w:val="18"/>
        </w:rPr>
        <w:t xml:space="preserve">RTÍCULO </w:t>
      </w:r>
      <w:r w:rsidR="00537D2E" w:rsidRPr="00487663">
        <w:rPr>
          <w:b/>
          <w:sz w:val="18"/>
          <w:szCs w:val="18"/>
        </w:rPr>
        <w:t>5º</w:t>
      </w:r>
      <w:r w:rsidR="00537D2E" w:rsidRPr="00026EB1">
        <w:rPr>
          <w:sz w:val="18"/>
          <w:szCs w:val="18"/>
        </w:rPr>
        <w:t xml:space="preserve">: </w:t>
      </w:r>
      <w:r w:rsidR="00487663">
        <w:rPr>
          <w:rFonts w:ascii="Arial" w:hAnsi="Arial" w:cs="Arial"/>
          <w:sz w:val="18"/>
        </w:rPr>
        <w:t>La recepción de la mercadería será de lunes a viernes de 8 a 11.30hs entrada por la calle 48</w:t>
      </w:r>
      <w:r w:rsidR="002421E4">
        <w:rPr>
          <w:rFonts w:ascii="Arial" w:hAnsi="Arial" w:cs="Arial"/>
          <w:sz w:val="18"/>
        </w:rPr>
        <w:t xml:space="preserve"> y 117 c</w:t>
      </w:r>
      <w:r w:rsidR="005733CA">
        <w:rPr>
          <w:rFonts w:ascii="Arial" w:hAnsi="Arial" w:cs="Arial"/>
          <w:sz w:val="18"/>
        </w:rPr>
        <w:t>on el Sr. Juan Singh</w:t>
      </w:r>
      <w:r w:rsidR="002421E4">
        <w:rPr>
          <w:rFonts w:ascii="Arial" w:hAnsi="Arial" w:cs="Arial"/>
          <w:sz w:val="18"/>
        </w:rPr>
        <w:t xml:space="preserve"> </w:t>
      </w:r>
      <w:r w:rsidR="00487663">
        <w:rPr>
          <w:rFonts w:ascii="Arial" w:hAnsi="Arial" w:cs="Arial"/>
          <w:sz w:val="18"/>
        </w:rPr>
        <w:t>coordinando la misma, previamente al correo ele</w:t>
      </w:r>
      <w:r w:rsidR="005733CA">
        <w:rPr>
          <w:rFonts w:ascii="Arial" w:hAnsi="Arial" w:cs="Arial"/>
          <w:sz w:val="18"/>
        </w:rPr>
        <w:t>ctrónico compras</w:t>
      </w:r>
      <w:r w:rsidR="006A763B">
        <w:rPr>
          <w:rFonts w:ascii="Arial" w:hAnsi="Arial" w:cs="Arial"/>
          <w:sz w:val="18"/>
        </w:rPr>
        <w:t>@fau.unlp.edu.ar</w:t>
      </w:r>
    </w:p>
    <w:p w:rsidR="009E2F5D" w:rsidRPr="00026EB1" w:rsidRDefault="009E2F5D" w:rsidP="00797AAC">
      <w:pPr>
        <w:ind w:left="720"/>
        <w:jc w:val="both"/>
        <w:rPr>
          <w:sz w:val="18"/>
          <w:szCs w:val="18"/>
        </w:rPr>
      </w:pPr>
    </w:p>
    <w:p w:rsidR="00696C98" w:rsidRDefault="00D2006D" w:rsidP="00696C98">
      <w:pPr>
        <w:pStyle w:val="NormalWeb"/>
        <w:spacing w:before="0" w:beforeAutospacing="0" w:after="0" w:afterAutospacing="0"/>
        <w:jc w:val="both"/>
        <w:rPr>
          <w:rFonts w:ascii="Arial" w:hAnsi="Arial" w:cs="Arial"/>
          <w:sz w:val="18"/>
        </w:rPr>
      </w:pPr>
      <w:r>
        <w:rPr>
          <w:b/>
          <w:sz w:val="18"/>
          <w:szCs w:val="18"/>
        </w:rPr>
        <w:t>A</w:t>
      </w:r>
      <w:r w:rsidRPr="00D2006D">
        <w:rPr>
          <w:b/>
          <w:sz w:val="18"/>
          <w:szCs w:val="18"/>
        </w:rPr>
        <w:t xml:space="preserve">RTÍCULO </w:t>
      </w:r>
      <w:r w:rsidR="00537D2E">
        <w:rPr>
          <w:rFonts w:ascii="Arial" w:hAnsi="Arial" w:cs="Arial"/>
          <w:b/>
          <w:sz w:val="18"/>
        </w:rPr>
        <w:t>6</w:t>
      </w:r>
      <w:r w:rsidR="00537D2E" w:rsidRPr="006E4757">
        <w:rPr>
          <w:rFonts w:ascii="Arial" w:hAnsi="Arial" w:cs="Arial"/>
          <w:b/>
          <w:sz w:val="18"/>
        </w:rPr>
        <w:t>º.-</w:t>
      </w:r>
      <w:r w:rsidR="00537D2E">
        <w:rPr>
          <w:rFonts w:ascii="Arial" w:hAnsi="Arial" w:cs="Arial"/>
          <w:sz w:val="18"/>
        </w:rPr>
        <w:t xml:space="preserve"> </w:t>
      </w:r>
      <w:r w:rsidR="00487663">
        <w:rPr>
          <w:sz w:val="18"/>
          <w:szCs w:val="18"/>
        </w:rPr>
        <w:t>E</w:t>
      </w:r>
      <w:r w:rsidR="00487663" w:rsidRPr="00405F30">
        <w:rPr>
          <w:sz w:val="18"/>
          <w:szCs w:val="18"/>
        </w:rPr>
        <w:t>l mantenimiento</w:t>
      </w:r>
      <w:r w:rsidR="00487663">
        <w:rPr>
          <w:sz w:val="18"/>
          <w:szCs w:val="18"/>
        </w:rPr>
        <w:t xml:space="preserve"> de la oferta será de sesenta (6</w:t>
      </w:r>
      <w:r w:rsidR="00487663" w:rsidRPr="00405F30">
        <w:rPr>
          <w:sz w:val="18"/>
          <w:szCs w:val="18"/>
        </w:rPr>
        <w:t>0) días hábiles administrativos,</w:t>
      </w:r>
      <w:r w:rsidR="00487663">
        <w:rPr>
          <w:sz w:val="18"/>
          <w:szCs w:val="18"/>
        </w:rPr>
        <w:t xml:space="preserve"> contados a partir de la fecha de apertura de ofertas.  </w:t>
      </w:r>
    </w:p>
    <w:p w:rsidR="00487663" w:rsidRDefault="00487663" w:rsidP="00696C98">
      <w:pPr>
        <w:pStyle w:val="NormalWeb"/>
        <w:spacing w:before="0" w:beforeAutospacing="0" w:after="0" w:afterAutospacing="0"/>
        <w:jc w:val="both"/>
        <w:rPr>
          <w:rFonts w:ascii="Arial" w:hAnsi="Arial" w:cs="Arial"/>
          <w:sz w:val="18"/>
        </w:rPr>
      </w:pPr>
    </w:p>
    <w:p w:rsidR="00537D2E" w:rsidRDefault="00D2006D" w:rsidP="00696C98">
      <w:pPr>
        <w:jc w:val="both"/>
        <w:rPr>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Pr>
          <w:b/>
          <w:sz w:val="18"/>
          <w:szCs w:val="18"/>
        </w:rPr>
        <w:t xml:space="preserve">7º: </w:t>
      </w:r>
      <w:r w:rsidR="00487663">
        <w:rPr>
          <w:sz w:val="18"/>
          <w:szCs w:val="18"/>
        </w:rPr>
        <w:t xml:space="preserve">Si el adjudicatario rechazara la orden de compra dentro de los tres (3) días de recibida, la Facultad podrá adjudicar la obra al oferente que siga en el orden de merito y así sucesivamente, sin perjuicio de la aplicación de </w:t>
      </w:r>
      <w:r w:rsidR="00487663" w:rsidRPr="00916332">
        <w:rPr>
          <w:sz w:val="18"/>
          <w:szCs w:val="18"/>
        </w:rPr>
        <w:t>penalidades respectivas.</w:t>
      </w:r>
    </w:p>
    <w:p w:rsidR="00537D2E" w:rsidRDefault="00537D2E" w:rsidP="00537D2E">
      <w:pPr>
        <w:jc w:val="both"/>
        <w:rPr>
          <w:sz w:val="18"/>
          <w:szCs w:val="18"/>
        </w:rPr>
      </w:pPr>
    </w:p>
    <w:p w:rsidR="00537D2E" w:rsidRPr="00D267FD" w:rsidRDefault="00D2006D" w:rsidP="00537D2E">
      <w:pPr>
        <w:jc w:val="both"/>
        <w:rPr>
          <w:b/>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Pr>
          <w:b/>
          <w:sz w:val="18"/>
          <w:szCs w:val="18"/>
        </w:rPr>
        <w:t>8</w:t>
      </w:r>
      <w:r w:rsidR="00537D2E">
        <w:rPr>
          <w:sz w:val="18"/>
          <w:szCs w:val="18"/>
        </w:rPr>
        <w:t xml:space="preserve">º: </w:t>
      </w:r>
      <w:r w:rsidR="00487663">
        <w:rPr>
          <w:sz w:val="18"/>
          <w:szCs w:val="18"/>
        </w:rPr>
        <w:t>El p</w:t>
      </w:r>
      <w:r w:rsidR="00C62BE4">
        <w:rPr>
          <w:sz w:val="18"/>
          <w:szCs w:val="18"/>
        </w:rPr>
        <w:t>ago será por el total de la orden de compra</w:t>
      </w:r>
      <w:r w:rsidR="00274E41">
        <w:rPr>
          <w:sz w:val="18"/>
          <w:szCs w:val="18"/>
        </w:rPr>
        <w:t>,</w:t>
      </w:r>
      <w:r w:rsidR="00487663">
        <w:rPr>
          <w:sz w:val="18"/>
          <w:szCs w:val="18"/>
        </w:rPr>
        <w:t xml:space="preserve"> concluida</w:t>
      </w:r>
      <w:r w:rsidR="009E780C">
        <w:rPr>
          <w:sz w:val="18"/>
          <w:szCs w:val="18"/>
        </w:rPr>
        <w:t xml:space="preserve"> la entrega de los artí</w:t>
      </w:r>
      <w:r w:rsidR="00F73DB0">
        <w:rPr>
          <w:sz w:val="18"/>
          <w:szCs w:val="18"/>
        </w:rPr>
        <w:t>culos</w:t>
      </w:r>
      <w:r w:rsidR="00274E41">
        <w:rPr>
          <w:sz w:val="18"/>
          <w:szCs w:val="18"/>
        </w:rPr>
        <w:t xml:space="preserve">, y la </w:t>
      </w:r>
      <w:r w:rsidR="00487663">
        <w:rPr>
          <w:sz w:val="18"/>
          <w:szCs w:val="18"/>
        </w:rPr>
        <w:t>presentación de la factura correspondiente</w:t>
      </w:r>
      <w:r w:rsidR="00A6028A">
        <w:rPr>
          <w:sz w:val="18"/>
          <w:szCs w:val="18"/>
        </w:rPr>
        <w:t xml:space="preserve"> a los 30 días de presentación de la misma</w:t>
      </w:r>
      <w:r w:rsidR="00487663">
        <w:rPr>
          <w:sz w:val="18"/>
          <w:szCs w:val="18"/>
        </w:rPr>
        <w:t>.</w:t>
      </w:r>
    </w:p>
    <w:p w:rsidR="00537D2E" w:rsidRDefault="00537D2E" w:rsidP="00537D2E">
      <w:pPr>
        <w:jc w:val="both"/>
        <w:rPr>
          <w:sz w:val="18"/>
          <w:szCs w:val="18"/>
        </w:rPr>
      </w:pPr>
    </w:p>
    <w:p w:rsidR="00797AAC" w:rsidRDefault="00D2006D" w:rsidP="00537D2E">
      <w:pPr>
        <w:jc w:val="both"/>
        <w:rPr>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Pr>
          <w:b/>
          <w:sz w:val="18"/>
          <w:szCs w:val="18"/>
        </w:rPr>
        <w:t>9</w:t>
      </w:r>
      <w:r w:rsidR="00537D2E" w:rsidRPr="00405F30">
        <w:rPr>
          <w:b/>
          <w:sz w:val="18"/>
          <w:szCs w:val="18"/>
        </w:rPr>
        <w:t xml:space="preserve">º: </w:t>
      </w:r>
      <w:r w:rsidR="00487663" w:rsidRPr="00487663">
        <w:rPr>
          <w:sz w:val="18"/>
          <w:szCs w:val="18"/>
        </w:rPr>
        <w:t>Junto con la facturación se deberán presentar los remitos que acrediten la entrega de la mercadería.</w:t>
      </w:r>
    </w:p>
    <w:p w:rsidR="00916332" w:rsidRDefault="00916332" w:rsidP="00537D2E">
      <w:pPr>
        <w:jc w:val="both"/>
        <w:rPr>
          <w:sz w:val="18"/>
          <w:szCs w:val="18"/>
        </w:rPr>
      </w:pPr>
    </w:p>
    <w:p w:rsidR="00537D2E" w:rsidRDefault="00D2006D" w:rsidP="00537D2E">
      <w:pPr>
        <w:jc w:val="both"/>
        <w:rPr>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Pr>
          <w:b/>
          <w:sz w:val="18"/>
          <w:szCs w:val="18"/>
        </w:rPr>
        <w:t>10</w:t>
      </w:r>
      <w:r w:rsidR="00537D2E" w:rsidRPr="00405F30">
        <w:rPr>
          <w:b/>
          <w:sz w:val="18"/>
          <w:szCs w:val="18"/>
        </w:rPr>
        <w:t>º</w:t>
      </w:r>
      <w:r w:rsidR="00DF40A1" w:rsidRPr="00405F30">
        <w:rPr>
          <w:b/>
          <w:sz w:val="18"/>
          <w:szCs w:val="18"/>
        </w:rPr>
        <w:t xml:space="preserve">: </w:t>
      </w:r>
      <w:r w:rsidR="00DF40A1">
        <w:rPr>
          <w:sz w:val="18"/>
          <w:szCs w:val="18"/>
        </w:rPr>
        <w:t>La</w:t>
      </w:r>
      <w:r w:rsidR="00402585">
        <w:rPr>
          <w:sz w:val="18"/>
          <w:szCs w:val="18"/>
        </w:rPr>
        <w:t xml:space="preserve"> </w:t>
      </w:r>
      <w:r w:rsidR="00EF4AE8">
        <w:rPr>
          <w:sz w:val="18"/>
          <w:szCs w:val="18"/>
        </w:rPr>
        <w:t xml:space="preserve">facturación </w:t>
      </w:r>
      <w:r w:rsidR="00487663">
        <w:rPr>
          <w:sz w:val="18"/>
          <w:szCs w:val="18"/>
        </w:rPr>
        <w:t xml:space="preserve">y los remitos mencionados en el artículo precedente, </w:t>
      </w:r>
      <w:r w:rsidR="00EF4AE8">
        <w:rPr>
          <w:sz w:val="18"/>
          <w:szCs w:val="18"/>
        </w:rPr>
        <w:t>se presentar</w:t>
      </w:r>
      <w:r w:rsidR="00402585">
        <w:rPr>
          <w:sz w:val="18"/>
          <w:szCs w:val="18"/>
        </w:rPr>
        <w:t>á</w:t>
      </w:r>
      <w:r w:rsidR="00487663">
        <w:rPr>
          <w:sz w:val="18"/>
          <w:szCs w:val="18"/>
        </w:rPr>
        <w:t>n</w:t>
      </w:r>
      <w:r w:rsidR="00EF4AE8">
        <w:rPr>
          <w:sz w:val="18"/>
          <w:szCs w:val="18"/>
        </w:rPr>
        <w:t xml:space="preserve"> </w:t>
      </w:r>
      <w:r w:rsidR="00797AAC">
        <w:rPr>
          <w:sz w:val="18"/>
          <w:szCs w:val="18"/>
        </w:rPr>
        <w:t xml:space="preserve">en el departamento contable, </w:t>
      </w:r>
      <w:r w:rsidR="00EF4AE8">
        <w:rPr>
          <w:sz w:val="18"/>
          <w:szCs w:val="18"/>
        </w:rPr>
        <w:t>conforma</w:t>
      </w:r>
      <w:r w:rsidR="00DE1912">
        <w:rPr>
          <w:sz w:val="18"/>
          <w:szCs w:val="18"/>
        </w:rPr>
        <w:t>da</w:t>
      </w:r>
      <w:r w:rsidR="00442F42">
        <w:rPr>
          <w:sz w:val="18"/>
          <w:szCs w:val="18"/>
        </w:rPr>
        <w:t xml:space="preserve"> por el solicit</w:t>
      </w:r>
      <w:r w:rsidR="00D0148B">
        <w:rPr>
          <w:sz w:val="18"/>
          <w:szCs w:val="18"/>
        </w:rPr>
        <w:t>ante del área de Servicios Generales</w:t>
      </w:r>
      <w:r w:rsidR="00487663">
        <w:rPr>
          <w:sz w:val="18"/>
          <w:szCs w:val="18"/>
        </w:rPr>
        <w:t>.</w:t>
      </w:r>
    </w:p>
    <w:p w:rsidR="00415932" w:rsidRDefault="00415932" w:rsidP="00537D2E">
      <w:pPr>
        <w:jc w:val="both"/>
        <w:rPr>
          <w:sz w:val="18"/>
          <w:szCs w:val="18"/>
        </w:rPr>
      </w:pPr>
    </w:p>
    <w:p w:rsidR="00537D2E" w:rsidRDefault="00D2006D" w:rsidP="00537D2E">
      <w:pPr>
        <w:jc w:val="both"/>
        <w:rPr>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Pr>
          <w:b/>
          <w:sz w:val="18"/>
          <w:szCs w:val="18"/>
        </w:rPr>
        <w:t>11</w:t>
      </w:r>
      <w:r w:rsidR="00537D2E" w:rsidRPr="00FA70E1">
        <w:rPr>
          <w:b/>
          <w:sz w:val="18"/>
          <w:szCs w:val="18"/>
        </w:rPr>
        <w:t>º:</w:t>
      </w:r>
      <w:r w:rsidR="00537D2E">
        <w:rPr>
          <w:sz w:val="18"/>
          <w:szCs w:val="18"/>
        </w:rPr>
        <w:t xml:space="preserve"> </w:t>
      </w:r>
      <w:r w:rsidR="00696C98">
        <w:rPr>
          <w:sz w:val="18"/>
          <w:szCs w:val="18"/>
        </w:rPr>
        <w:t>En caso de cualquier tipo de conflicto a resolverse en sede judicial ambas partes se someten a la jurisdicción de los tribunales federales, con asiento en la ciudad de La Plata, provincia de Buenos Aires, renunciando a toda otra jurisdicción.</w:t>
      </w:r>
    </w:p>
    <w:p w:rsidR="00537D2E" w:rsidRDefault="00537D2E" w:rsidP="00537D2E">
      <w:pPr>
        <w:jc w:val="both"/>
        <w:rPr>
          <w:sz w:val="18"/>
          <w:szCs w:val="18"/>
        </w:rPr>
      </w:pPr>
    </w:p>
    <w:p w:rsidR="00537D2E" w:rsidRDefault="00D2006D" w:rsidP="00537D2E">
      <w:pPr>
        <w:jc w:val="both"/>
        <w:rPr>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Pr>
          <w:b/>
          <w:sz w:val="18"/>
          <w:szCs w:val="18"/>
        </w:rPr>
        <w:t>12</w:t>
      </w:r>
      <w:r w:rsidR="00537D2E" w:rsidRPr="00FA70E1">
        <w:rPr>
          <w:b/>
          <w:sz w:val="18"/>
          <w:szCs w:val="18"/>
        </w:rPr>
        <w:t>º:</w:t>
      </w:r>
      <w:r w:rsidR="00537D2E">
        <w:rPr>
          <w:sz w:val="18"/>
          <w:szCs w:val="18"/>
        </w:rPr>
        <w:t xml:space="preserve"> </w:t>
      </w:r>
      <w:r w:rsidR="00696C98">
        <w:rPr>
          <w:sz w:val="18"/>
          <w:szCs w:val="18"/>
        </w:rPr>
        <w:t>S</w:t>
      </w:r>
      <w:r w:rsidR="00696C98" w:rsidRPr="00FA70E1">
        <w:rPr>
          <w:sz w:val="18"/>
          <w:szCs w:val="18"/>
        </w:rPr>
        <w:t>e a</w:t>
      </w:r>
      <w:r w:rsidR="00696C98">
        <w:rPr>
          <w:sz w:val="18"/>
          <w:szCs w:val="18"/>
        </w:rPr>
        <w:t>c</w:t>
      </w:r>
      <w:r w:rsidR="00696C98" w:rsidRPr="00FA70E1">
        <w:rPr>
          <w:sz w:val="18"/>
          <w:szCs w:val="18"/>
        </w:rPr>
        <w:t>ompaña al presente</w:t>
      </w:r>
      <w:r w:rsidR="00696C98">
        <w:rPr>
          <w:sz w:val="18"/>
          <w:szCs w:val="18"/>
        </w:rPr>
        <w:t xml:space="preserve"> pliego de bases y condiciones particulares, Anexo I (Condiciones general</w:t>
      </w:r>
      <w:r w:rsidR="00175631">
        <w:rPr>
          <w:sz w:val="18"/>
          <w:szCs w:val="18"/>
        </w:rPr>
        <w:t>es) y Anexo II (Detalle de artículos a cotizar</w:t>
      </w:r>
      <w:r w:rsidR="00696C98">
        <w:rPr>
          <w:sz w:val="18"/>
          <w:szCs w:val="18"/>
        </w:rPr>
        <w:t>).</w:t>
      </w:r>
    </w:p>
    <w:p w:rsidR="00537D2E" w:rsidRDefault="00537D2E" w:rsidP="00537D2E">
      <w:pPr>
        <w:jc w:val="both"/>
        <w:rPr>
          <w:sz w:val="18"/>
          <w:szCs w:val="18"/>
        </w:rPr>
      </w:pPr>
    </w:p>
    <w:p w:rsidR="00696C98" w:rsidRDefault="00D2006D" w:rsidP="00696C98">
      <w:pPr>
        <w:jc w:val="both"/>
        <w:rPr>
          <w:b/>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EF4AE8">
        <w:rPr>
          <w:b/>
          <w:sz w:val="18"/>
          <w:szCs w:val="18"/>
        </w:rPr>
        <w:t>13</w:t>
      </w:r>
      <w:r w:rsidR="00EF4AE8" w:rsidRPr="00FA70E1">
        <w:rPr>
          <w:b/>
          <w:sz w:val="18"/>
          <w:szCs w:val="18"/>
        </w:rPr>
        <w:t>º</w:t>
      </w:r>
      <w:r w:rsidR="00EF4AE8" w:rsidRPr="00916332">
        <w:rPr>
          <w:b/>
          <w:sz w:val="18"/>
          <w:szCs w:val="18"/>
        </w:rPr>
        <w:t>:</w:t>
      </w:r>
      <w:r w:rsidR="00EF4AE8" w:rsidRPr="00916332">
        <w:rPr>
          <w:sz w:val="18"/>
          <w:szCs w:val="18"/>
        </w:rPr>
        <w:t xml:space="preserve"> </w:t>
      </w:r>
      <w:r w:rsidR="00696C98" w:rsidRPr="00916332">
        <w:rPr>
          <w:sz w:val="18"/>
          <w:szCs w:val="18"/>
        </w:rPr>
        <w:t>CATEGORIAZACION DE LA UNLP FRENTE A LOS IMPUESTOS:</w:t>
      </w:r>
      <w:r w:rsidR="00696C98" w:rsidRPr="00FE4D46">
        <w:rPr>
          <w:b/>
          <w:sz w:val="18"/>
          <w:szCs w:val="18"/>
        </w:rPr>
        <w:t xml:space="preserve"> </w:t>
      </w:r>
    </w:p>
    <w:p w:rsidR="00696C98" w:rsidRDefault="00696C98" w:rsidP="00696C98">
      <w:pPr>
        <w:jc w:val="both"/>
        <w:rPr>
          <w:sz w:val="18"/>
          <w:szCs w:val="18"/>
        </w:rPr>
      </w:pPr>
      <w:r>
        <w:rPr>
          <w:sz w:val="18"/>
          <w:szCs w:val="18"/>
        </w:rPr>
        <w:t>La Universidad Nacional de La Plata, se encuentra inscripto en la AFIP bajo el CUIT Nº 30-54666670-7 siendo considerada su condición como IVA EXENTO.</w:t>
      </w:r>
    </w:p>
    <w:p w:rsidR="00696C98" w:rsidRDefault="00696C98" w:rsidP="00696C98">
      <w:pPr>
        <w:jc w:val="both"/>
        <w:rPr>
          <w:sz w:val="18"/>
          <w:szCs w:val="18"/>
        </w:rPr>
      </w:pPr>
      <w:r>
        <w:rPr>
          <w:sz w:val="18"/>
          <w:szCs w:val="18"/>
        </w:rPr>
        <w:t>La UNLP actúa como agente de retención de los impuestos IVA, ganancias  y SUSS.</w:t>
      </w:r>
    </w:p>
    <w:p w:rsidR="00537D2E" w:rsidRDefault="00537D2E" w:rsidP="00537D2E">
      <w:pPr>
        <w:jc w:val="both"/>
        <w:rPr>
          <w:sz w:val="18"/>
          <w:szCs w:val="18"/>
        </w:rPr>
      </w:pPr>
    </w:p>
    <w:p w:rsidR="00537D2E" w:rsidRDefault="00D2006D" w:rsidP="00696C98">
      <w:pPr>
        <w:jc w:val="both"/>
        <w:rPr>
          <w:sz w:val="18"/>
          <w:szCs w:val="18"/>
        </w:rPr>
      </w:pPr>
      <w:r>
        <w:rPr>
          <w:b/>
          <w:sz w:val="18"/>
          <w:szCs w:val="18"/>
        </w:rPr>
        <w:t>A</w:t>
      </w:r>
      <w:r w:rsidRPr="00D2006D">
        <w:rPr>
          <w:rFonts w:ascii="Arial Unicode MS" w:eastAsia="Arial Unicode MS" w:hAnsi="Arial Unicode MS" w:cs="Arial Unicode MS"/>
          <w:b/>
          <w:sz w:val="18"/>
          <w:szCs w:val="18"/>
          <w:lang w:eastAsia="es-ES"/>
        </w:rPr>
        <w:t xml:space="preserve">RTÍCULO </w:t>
      </w:r>
      <w:r w:rsidR="00537D2E">
        <w:rPr>
          <w:b/>
          <w:sz w:val="18"/>
          <w:szCs w:val="18"/>
        </w:rPr>
        <w:t>14</w:t>
      </w:r>
      <w:r w:rsidR="00537D2E" w:rsidRPr="00FE4D46">
        <w:rPr>
          <w:b/>
          <w:sz w:val="18"/>
          <w:szCs w:val="18"/>
        </w:rPr>
        <w:t xml:space="preserve">º: </w:t>
      </w:r>
      <w:r w:rsidR="00696C98">
        <w:rPr>
          <w:sz w:val="18"/>
          <w:szCs w:val="18"/>
        </w:rPr>
        <w:t>El procedimiento de contratación, el contrato y su posterior ejecución se regirán por el reglamento de compras y contrataciones vigente.-</w:t>
      </w:r>
    </w:p>
    <w:p w:rsidR="00940E2C" w:rsidRDefault="00940E2C" w:rsidP="00537D2E">
      <w:pPr>
        <w:jc w:val="both"/>
        <w:rPr>
          <w:sz w:val="18"/>
          <w:szCs w:val="18"/>
        </w:rPr>
      </w:pPr>
    </w:p>
    <w:p w:rsidR="00D71F05" w:rsidRDefault="00D71F05" w:rsidP="0084434A">
      <w:pPr>
        <w:jc w:val="center"/>
        <w:rPr>
          <w:b/>
          <w:sz w:val="18"/>
          <w:szCs w:val="18"/>
        </w:rPr>
      </w:pPr>
    </w:p>
    <w:p w:rsidR="00D71F05" w:rsidRDefault="00D71F05" w:rsidP="0084434A">
      <w:pPr>
        <w:jc w:val="center"/>
        <w:rPr>
          <w:b/>
          <w:sz w:val="18"/>
          <w:szCs w:val="18"/>
        </w:rPr>
      </w:pPr>
    </w:p>
    <w:p w:rsidR="00D71F05" w:rsidRDefault="00D71F05" w:rsidP="0084434A">
      <w:pPr>
        <w:jc w:val="center"/>
        <w:rPr>
          <w:b/>
          <w:sz w:val="18"/>
          <w:szCs w:val="18"/>
        </w:rPr>
      </w:pPr>
    </w:p>
    <w:p w:rsidR="00D71F05" w:rsidRDefault="00D71F05" w:rsidP="0084434A">
      <w:pPr>
        <w:jc w:val="center"/>
        <w:rPr>
          <w:b/>
          <w:sz w:val="18"/>
          <w:szCs w:val="18"/>
        </w:rPr>
      </w:pPr>
    </w:p>
    <w:p w:rsidR="00D71F05" w:rsidRDefault="00D71F05" w:rsidP="0084434A">
      <w:pPr>
        <w:jc w:val="center"/>
        <w:rPr>
          <w:b/>
          <w:sz w:val="18"/>
          <w:szCs w:val="18"/>
        </w:rPr>
      </w:pPr>
    </w:p>
    <w:p w:rsidR="00D71F05" w:rsidRDefault="00D71F05" w:rsidP="0084434A">
      <w:pPr>
        <w:jc w:val="center"/>
        <w:rPr>
          <w:b/>
          <w:sz w:val="18"/>
          <w:szCs w:val="18"/>
        </w:rPr>
      </w:pPr>
    </w:p>
    <w:p w:rsidR="00D71F05" w:rsidRDefault="00D71F05" w:rsidP="0084434A">
      <w:pPr>
        <w:jc w:val="center"/>
        <w:rPr>
          <w:b/>
          <w:sz w:val="18"/>
          <w:szCs w:val="18"/>
        </w:rPr>
      </w:pPr>
    </w:p>
    <w:p w:rsidR="00D71F05" w:rsidRDefault="00D71F05" w:rsidP="0084434A">
      <w:pPr>
        <w:jc w:val="center"/>
        <w:rPr>
          <w:b/>
          <w:sz w:val="18"/>
          <w:szCs w:val="18"/>
        </w:rPr>
      </w:pPr>
    </w:p>
    <w:p w:rsidR="008F34CD" w:rsidRDefault="008F34CD" w:rsidP="0084434A">
      <w:pPr>
        <w:jc w:val="center"/>
        <w:rPr>
          <w:b/>
          <w:sz w:val="18"/>
          <w:szCs w:val="18"/>
        </w:rPr>
      </w:pPr>
    </w:p>
    <w:p w:rsidR="00E03094" w:rsidRDefault="00E03094" w:rsidP="0084434A">
      <w:pPr>
        <w:jc w:val="center"/>
        <w:rPr>
          <w:b/>
          <w:sz w:val="18"/>
          <w:szCs w:val="18"/>
        </w:rPr>
      </w:pPr>
    </w:p>
    <w:p w:rsidR="00E03094" w:rsidRDefault="00E03094" w:rsidP="0084434A">
      <w:pPr>
        <w:jc w:val="center"/>
        <w:rPr>
          <w:b/>
          <w:sz w:val="18"/>
          <w:szCs w:val="18"/>
        </w:rPr>
      </w:pPr>
    </w:p>
    <w:p w:rsidR="00E03094" w:rsidRDefault="00E03094" w:rsidP="0084434A">
      <w:pPr>
        <w:jc w:val="center"/>
        <w:rPr>
          <w:b/>
          <w:sz w:val="18"/>
          <w:szCs w:val="18"/>
        </w:rPr>
      </w:pPr>
    </w:p>
    <w:p w:rsidR="00D71F05" w:rsidRDefault="00D71F05" w:rsidP="0084434A">
      <w:pPr>
        <w:jc w:val="center"/>
        <w:rPr>
          <w:b/>
          <w:sz w:val="18"/>
          <w:szCs w:val="18"/>
        </w:rPr>
      </w:pPr>
    </w:p>
    <w:p w:rsidR="00D71F05" w:rsidRDefault="00D71F05" w:rsidP="0084434A">
      <w:pPr>
        <w:jc w:val="center"/>
        <w:rPr>
          <w:b/>
          <w:sz w:val="18"/>
          <w:szCs w:val="18"/>
        </w:rPr>
      </w:pPr>
    </w:p>
    <w:p w:rsidR="00E15888" w:rsidRDefault="00E15888" w:rsidP="0084434A">
      <w:pPr>
        <w:jc w:val="center"/>
        <w:rPr>
          <w:b/>
          <w:sz w:val="18"/>
          <w:szCs w:val="18"/>
        </w:rPr>
      </w:pPr>
    </w:p>
    <w:p w:rsidR="00E15888" w:rsidRDefault="00E15888" w:rsidP="0084434A">
      <w:pPr>
        <w:jc w:val="center"/>
        <w:rPr>
          <w:b/>
          <w:sz w:val="18"/>
          <w:szCs w:val="18"/>
        </w:rPr>
      </w:pPr>
    </w:p>
    <w:p w:rsidR="00E15888" w:rsidRDefault="00E15888" w:rsidP="0084434A">
      <w:pPr>
        <w:jc w:val="center"/>
        <w:rPr>
          <w:b/>
          <w:sz w:val="18"/>
          <w:szCs w:val="18"/>
        </w:rPr>
      </w:pPr>
    </w:p>
    <w:p w:rsidR="00537D2E" w:rsidRDefault="00537D2E" w:rsidP="0084434A">
      <w:pPr>
        <w:jc w:val="center"/>
        <w:rPr>
          <w:b/>
          <w:sz w:val="18"/>
          <w:szCs w:val="18"/>
        </w:rPr>
      </w:pPr>
      <w:r>
        <w:rPr>
          <w:b/>
          <w:sz w:val="18"/>
          <w:szCs w:val="18"/>
        </w:rPr>
        <w:t>ANEXO I</w:t>
      </w:r>
    </w:p>
    <w:p w:rsidR="00537D2E" w:rsidRDefault="001E6AEA" w:rsidP="0084434A">
      <w:pPr>
        <w:jc w:val="center"/>
        <w:rPr>
          <w:b/>
          <w:sz w:val="18"/>
          <w:szCs w:val="18"/>
        </w:rPr>
      </w:pPr>
      <w:r>
        <w:rPr>
          <w:b/>
          <w:sz w:val="18"/>
          <w:szCs w:val="18"/>
        </w:rPr>
        <w:t>CONDICIONES</w:t>
      </w:r>
      <w:r w:rsidR="00537D2E">
        <w:rPr>
          <w:b/>
          <w:sz w:val="18"/>
          <w:szCs w:val="18"/>
        </w:rPr>
        <w:t xml:space="preserve"> GENERALES</w:t>
      </w:r>
    </w:p>
    <w:p w:rsidR="00537D2E" w:rsidRDefault="00537D2E" w:rsidP="00537D2E">
      <w:pPr>
        <w:jc w:val="both"/>
        <w:rPr>
          <w:b/>
          <w:sz w:val="18"/>
          <w:szCs w:val="18"/>
        </w:rPr>
      </w:pPr>
    </w:p>
    <w:p w:rsidR="00537D2E" w:rsidRDefault="00D2006D" w:rsidP="00537D2E">
      <w:pPr>
        <w:jc w:val="both"/>
        <w:rPr>
          <w:sz w:val="18"/>
          <w:szCs w:val="18"/>
        </w:rPr>
      </w:pPr>
      <w:r>
        <w:rPr>
          <w:b/>
          <w:sz w:val="18"/>
          <w:szCs w:val="18"/>
        </w:rPr>
        <w:t>CLÁUSULA</w:t>
      </w:r>
      <w:r w:rsidRPr="009E4265">
        <w:rPr>
          <w:b/>
          <w:sz w:val="18"/>
          <w:szCs w:val="18"/>
        </w:rPr>
        <w:t xml:space="preserve"> </w:t>
      </w:r>
      <w:r w:rsidR="00537D2E">
        <w:rPr>
          <w:b/>
          <w:sz w:val="18"/>
          <w:szCs w:val="18"/>
        </w:rPr>
        <w:t xml:space="preserve">1º: </w:t>
      </w:r>
      <w:r w:rsidR="00DF40A1">
        <w:rPr>
          <w:sz w:val="18"/>
          <w:szCs w:val="18"/>
        </w:rPr>
        <w:t>La presentación de ofertas sin observaciones significara la aceptación lisa y llana a todas las estipulaciones que rige el presente llamado</w:t>
      </w:r>
      <w:r w:rsidR="00427AAE">
        <w:rPr>
          <w:sz w:val="18"/>
          <w:szCs w:val="18"/>
        </w:rPr>
        <w:t>,</w:t>
      </w:r>
      <w:r w:rsidR="00DF40A1">
        <w:rPr>
          <w:sz w:val="18"/>
          <w:szCs w:val="18"/>
        </w:rPr>
        <w:t xml:space="preserve"> a</w:t>
      </w:r>
      <w:r w:rsidR="00427AAE">
        <w:rPr>
          <w:sz w:val="18"/>
          <w:szCs w:val="18"/>
        </w:rPr>
        <w:t>ún cuando las clá</w:t>
      </w:r>
      <w:r w:rsidR="00DF40A1">
        <w:rPr>
          <w:sz w:val="18"/>
          <w:szCs w:val="18"/>
        </w:rPr>
        <w:t>usulas no se acompañen con la oferta.</w:t>
      </w:r>
    </w:p>
    <w:p w:rsidR="00537D2E" w:rsidRPr="009E4265" w:rsidRDefault="00537D2E" w:rsidP="00537D2E">
      <w:pPr>
        <w:jc w:val="both"/>
        <w:rPr>
          <w:b/>
          <w:sz w:val="18"/>
          <w:szCs w:val="18"/>
        </w:rPr>
      </w:pPr>
    </w:p>
    <w:p w:rsidR="00537D2E" w:rsidRDefault="00D2006D" w:rsidP="00537D2E">
      <w:pPr>
        <w:jc w:val="both"/>
        <w:rPr>
          <w:sz w:val="18"/>
          <w:szCs w:val="18"/>
        </w:rPr>
      </w:pPr>
      <w:r>
        <w:rPr>
          <w:b/>
          <w:sz w:val="18"/>
          <w:szCs w:val="18"/>
        </w:rPr>
        <w:t>CLÁUSULA</w:t>
      </w:r>
      <w:r w:rsidR="00537D2E" w:rsidRPr="009E4265">
        <w:rPr>
          <w:b/>
          <w:sz w:val="18"/>
          <w:szCs w:val="18"/>
        </w:rPr>
        <w:t xml:space="preserve"> 2º</w:t>
      </w:r>
      <w:r w:rsidR="00537D2E">
        <w:rPr>
          <w:sz w:val="18"/>
          <w:szCs w:val="18"/>
        </w:rPr>
        <w:t xml:space="preserve">: </w:t>
      </w:r>
      <w:r w:rsidR="00DF40A1">
        <w:rPr>
          <w:sz w:val="18"/>
          <w:szCs w:val="18"/>
        </w:rPr>
        <w:t>Los oferentes podrán tomar vista del expediente por un lapso de dos (2) días, a partir del día siguiente de producida la apertura. El oferente autorizado deberá exhibir en forma fehaciente dicha autorización.</w:t>
      </w:r>
    </w:p>
    <w:p w:rsidR="00537D2E" w:rsidRDefault="00537D2E" w:rsidP="00537D2E">
      <w:pPr>
        <w:jc w:val="both"/>
        <w:rPr>
          <w:sz w:val="18"/>
          <w:szCs w:val="18"/>
        </w:rPr>
      </w:pPr>
    </w:p>
    <w:p w:rsidR="001A47EE" w:rsidRPr="00E92E89" w:rsidRDefault="00D2006D" w:rsidP="001A47EE">
      <w:pPr>
        <w:pStyle w:val="Textosinformato"/>
        <w:jc w:val="both"/>
        <w:rPr>
          <w:rFonts w:ascii="Arial" w:hAnsi="Arial" w:cs="Arial"/>
          <w:sz w:val="18"/>
          <w:szCs w:val="18"/>
          <w:lang w:val="es-AR"/>
        </w:rPr>
      </w:pPr>
      <w:r>
        <w:rPr>
          <w:rFonts w:ascii="Arial" w:hAnsi="Arial" w:cs="Arial"/>
          <w:b/>
          <w:sz w:val="18"/>
          <w:szCs w:val="18"/>
        </w:rPr>
        <w:t>CLÁUSULA</w:t>
      </w:r>
      <w:r w:rsidR="001A47EE">
        <w:rPr>
          <w:rFonts w:ascii="Arial" w:hAnsi="Arial" w:cs="Arial"/>
          <w:b/>
          <w:sz w:val="18"/>
          <w:szCs w:val="18"/>
        </w:rPr>
        <w:t xml:space="preserve"> </w:t>
      </w:r>
      <w:r w:rsidR="001A47EE">
        <w:rPr>
          <w:rFonts w:ascii="Arial" w:hAnsi="Arial" w:cs="Arial"/>
          <w:b/>
          <w:sz w:val="18"/>
          <w:szCs w:val="18"/>
          <w:lang w:val="es-AR"/>
        </w:rPr>
        <w:t>3</w:t>
      </w:r>
      <w:r w:rsidR="001A47EE" w:rsidRPr="00E92E89">
        <w:rPr>
          <w:rFonts w:ascii="Arial" w:hAnsi="Arial" w:cs="Arial"/>
          <w:b/>
          <w:sz w:val="18"/>
          <w:szCs w:val="18"/>
        </w:rPr>
        <w:t>º</w:t>
      </w:r>
      <w:r w:rsidR="001A47EE" w:rsidRPr="00E92E89">
        <w:rPr>
          <w:rFonts w:ascii="Arial" w:hAnsi="Arial" w:cs="Arial"/>
          <w:sz w:val="18"/>
          <w:szCs w:val="18"/>
        </w:rPr>
        <w:t xml:space="preserve">: Concluida la fecha de toma de vista del expediente, intervendrá la comisión evaluadora de ofertas, la cual tendrá un plazo de cinco (5)  días para emitir el dictamen. </w:t>
      </w:r>
      <w:r w:rsidR="001A47EE" w:rsidRPr="00E92E89">
        <w:rPr>
          <w:rFonts w:ascii="Arial" w:hAnsi="Arial" w:cs="Arial"/>
          <w:sz w:val="18"/>
          <w:szCs w:val="18"/>
          <w:lang w:val="es-AR"/>
        </w:rPr>
        <w:t>El mismo contendrá:</w:t>
      </w:r>
    </w:p>
    <w:p w:rsidR="001A47EE" w:rsidRPr="00140274" w:rsidRDefault="001A47EE" w:rsidP="001A47EE">
      <w:pPr>
        <w:pStyle w:val="Textosinformato"/>
        <w:jc w:val="both"/>
        <w:rPr>
          <w:rFonts w:ascii="Arial" w:hAnsi="Arial" w:cs="Arial"/>
          <w:sz w:val="18"/>
          <w:szCs w:val="18"/>
          <w:lang w:val="es-AR"/>
        </w:rPr>
      </w:pPr>
      <w:r w:rsidRPr="00140274">
        <w:rPr>
          <w:rFonts w:ascii="Arial" w:hAnsi="Arial" w:cs="Arial"/>
          <w:sz w:val="18"/>
          <w:szCs w:val="18"/>
          <w:lang w:val="es-AR"/>
        </w:rPr>
        <w:t>a) El examen de los aspectos formales y la evaluación del detalle d</w:t>
      </w:r>
      <w:r w:rsidR="00140274" w:rsidRPr="00140274">
        <w:rPr>
          <w:rFonts w:ascii="Arial" w:hAnsi="Arial" w:cs="Arial"/>
          <w:sz w:val="18"/>
          <w:szCs w:val="18"/>
          <w:lang w:val="es-AR"/>
        </w:rPr>
        <w:t>e los artículos a cotizar</w:t>
      </w:r>
      <w:r w:rsidRPr="00140274">
        <w:rPr>
          <w:rFonts w:ascii="Arial" w:hAnsi="Arial" w:cs="Arial"/>
          <w:sz w:val="18"/>
          <w:szCs w:val="18"/>
          <w:lang w:val="es-AR"/>
        </w:rPr>
        <w:t xml:space="preserve"> propuesto por cada oferente.- </w:t>
      </w:r>
    </w:p>
    <w:p w:rsidR="001A47EE" w:rsidRPr="00E92E89" w:rsidRDefault="001A47EE" w:rsidP="001A47EE">
      <w:pPr>
        <w:pStyle w:val="Textosinformato"/>
        <w:jc w:val="both"/>
        <w:rPr>
          <w:rFonts w:ascii="Arial" w:hAnsi="Arial" w:cs="Arial"/>
          <w:sz w:val="18"/>
          <w:szCs w:val="18"/>
          <w:lang w:val="es-AR"/>
        </w:rPr>
      </w:pPr>
      <w:r w:rsidRPr="00E92E89">
        <w:rPr>
          <w:rFonts w:ascii="Arial" w:hAnsi="Arial" w:cs="Arial"/>
          <w:sz w:val="18"/>
          <w:szCs w:val="18"/>
          <w:lang w:val="es-AR"/>
        </w:rPr>
        <w:t>b) El resultado de la consulta al Sistema de Información de Proveedores, para determinar si un oferente es hábil para contratar con el ESTADO NACIONAL.</w:t>
      </w:r>
    </w:p>
    <w:p w:rsidR="001A47EE" w:rsidRPr="00E92E89" w:rsidRDefault="001A47EE" w:rsidP="001A47EE">
      <w:pPr>
        <w:pStyle w:val="Textosinformato"/>
        <w:jc w:val="both"/>
        <w:rPr>
          <w:rFonts w:ascii="Arial" w:hAnsi="Arial" w:cs="Arial"/>
          <w:sz w:val="18"/>
          <w:szCs w:val="18"/>
          <w:lang w:val="es-AR"/>
        </w:rPr>
      </w:pPr>
      <w:r w:rsidRPr="00E92E89">
        <w:rPr>
          <w:rFonts w:ascii="Arial" w:hAnsi="Arial" w:cs="Arial"/>
          <w:sz w:val="18"/>
          <w:szCs w:val="18"/>
          <w:lang w:val="es-AR"/>
        </w:rPr>
        <w:t>Cuando alguno de los oferentes no sea hábil para contratar con el ESTADO NACIONAL, deberán hacerse explícitos los motivos de su exclusión, calificándose a la oferta que aquél hubiere formulado como inadmisible.</w:t>
      </w:r>
    </w:p>
    <w:p w:rsidR="001A47EE" w:rsidRPr="00E92E89" w:rsidRDefault="001A47EE" w:rsidP="001A47EE">
      <w:pPr>
        <w:pStyle w:val="Textosinformato"/>
        <w:jc w:val="both"/>
        <w:rPr>
          <w:rFonts w:ascii="Arial" w:hAnsi="Arial" w:cs="Arial"/>
          <w:sz w:val="18"/>
          <w:szCs w:val="18"/>
          <w:lang w:val="es-AR"/>
        </w:rPr>
      </w:pPr>
      <w:r w:rsidRPr="00E92E89">
        <w:rPr>
          <w:rFonts w:ascii="Arial" w:hAnsi="Arial" w:cs="Arial"/>
          <w:sz w:val="18"/>
          <w:szCs w:val="18"/>
          <w:lang w:val="es-AR"/>
        </w:rPr>
        <w:t>c) El resultado de la consulta a la AFIP sobre la situación fiscal del oferente. Si el mismo tuviera deuda con el organismo mencionado, la comisión lo intimará a resolver la situación en el plazo estipulado para la subsanación. De no resolverse favorablemente,  la oferta será desestimada en esa etapa.</w:t>
      </w:r>
    </w:p>
    <w:p w:rsidR="00537D2E" w:rsidRDefault="00537D2E" w:rsidP="00537D2E">
      <w:pPr>
        <w:jc w:val="both"/>
        <w:rPr>
          <w:sz w:val="18"/>
          <w:szCs w:val="18"/>
        </w:rPr>
      </w:pPr>
    </w:p>
    <w:p w:rsidR="00537D2E" w:rsidRDefault="00D2006D" w:rsidP="00537D2E">
      <w:pPr>
        <w:jc w:val="both"/>
        <w:rPr>
          <w:sz w:val="18"/>
          <w:szCs w:val="18"/>
        </w:rPr>
      </w:pPr>
      <w:r>
        <w:rPr>
          <w:b/>
          <w:sz w:val="18"/>
          <w:szCs w:val="18"/>
        </w:rPr>
        <w:t>CLÁUSULA</w:t>
      </w:r>
      <w:r w:rsidR="00537D2E" w:rsidRPr="009E4265">
        <w:rPr>
          <w:b/>
          <w:sz w:val="18"/>
          <w:szCs w:val="18"/>
        </w:rPr>
        <w:t xml:space="preserve"> 4º</w:t>
      </w:r>
      <w:r w:rsidR="00537D2E">
        <w:rPr>
          <w:sz w:val="18"/>
          <w:szCs w:val="18"/>
        </w:rPr>
        <w:t xml:space="preserve">: </w:t>
      </w:r>
      <w:r w:rsidR="00DF40A1">
        <w:rPr>
          <w:sz w:val="18"/>
          <w:szCs w:val="18"/>
        </w:rPr>
        <w:t>El dictamen será notificado al oferente dentro de los dos (2) días de emitido, a la dirección de correo electrónico declarado por el mencionado.</w:t>
      </w:r>
    </w:p>
    <w:p w:rsidR="00537D2E" w:rsidRDefault="00537D2E" w:rsidP="00537D2E">
      <w:pPr>
        <w:jc w:val="both"/>
        <w:rPr>
          <w:sz w:val="18"/>
          <w:szCs w:val="18"/>
        </w:rPr>
      </w:pPr>
    </w:p>
    <w:p w:rsidR="00537D2E" w:rsidRDefault="00D2006D" w:rsidP="00537D2E">
      <w:pPr>
        <w:jc w:val="both"/>
        <w:rPr>
          <w:sz w:val="18"/>
          <w:szCs w:val="18"/>
        </w:rPr>
      </w:pPr>
      <w:r>
        <w:rPr>
          <w:b/>
          <w:sz w:val="18"/>
          <w:szCs w:val="18"/>
        </w:rPr>
        <w:t>CLÁUSULA</w:t>
      </w:r>
      <w:r w:rsidR="00537D2E" w:rsidRPr="009E4265">
        <w:rPr>
          <w:b/>
          <w:sz w:val="18"/>
          <w:szCs w:val="18"/>
        </w:rPr>
        <w:t xml:space="preserve"> 5º:</w:t>
      </w:r>
      <w:r w:rsidR="00537D2E">
        <w:rPr>
          <w:sz w:val="18"/>
          <w:szCs w:val="18"/>
        </w:rPr>
        <w:t xml:space="preserve"> </w:t>
      </w:r>
      <w:r w:rsidR="00DF40A1">
        <w:rPr>
          <w:sz w:val="18"/>
          <w:szCs w:val="18"/>
        </w:rPr>
        <w:t xml:space="preserve">Los interesados podrán interponer impugnaciones dentro de los </w:t>
      </w:r>
      <w:r w:rsidR="00696C98">
        <w:rPr>
          <w:sz w:val="18"/>
          <w:szCs w:val="18"/>
        </w:rPr>
        <w:t>tres</w:t>
      </w:r>
      <w:r w:rsidR="00DF40A1">
        <w:rPr>
          <w:sz w:val="18"/>
          <w:szCs w:val="18"/>
        </w:rPr>
        <w:t xml:space="preserve"> (</w:t>
      </w:r>
      <w:r w:rsidR="00696C98">
        <w:rPr>
          <w:sz w:val="18"/>
          <w:szCs w:val="18"/>
        </w:rPr>
        <w:t>3</w:t>
      </w:r>
      <w:r w:rsidR="00DF40A1">
        <w:rPr>
          <w:sz w:val="18"/>
          <w:szCs w:val="18"/>
        </w:rPr>
        <w:t>) días</w:t>
      </w:r>
      <w:r w:rsidR="00427AAE">
        <w:rPr>
          <w:sz w:val="18"/>
          <w:szCs w:val="18"/>
        </w:rPr>
        <w:t xml:space="preserve"> de notificados. D</w:t>
      </w:r>
      <w:r w:rsidR="00DF40A1">
        <w:rPr>
          <w:sz w:val="18"/>
          <w:szCs w:val="18"/>
        </w:rPr>
        <w:t>urante ese término el expediente estará a disposición de los oferentes para su vista.</w:t>
      </w:r>
    </w:p>
    <w:p w:rsidR="00537D2E" w:rsidRPr="009E4265" w:rsidRDefault="00537D2E" w:rsidP="00537D2E">
      <w:pPr>
        <w:jc w:val="both"/>
        <w:rPr>
          <w:b/>
          <w:sz w:val="18"/>
          <w:szCs w:val="18"/>
        </w:rPr>
      </w:pPr>
    </w:p>
    <w:p w:rsidR="00537D2E" w:rsidRDefault="00D2006D" w:rsidP="00537D2E">
      <w:pPr>
        <w:jc w:val="both"/>
        <w:rPr>
          <w:sz w:val="18"/>
          <w:szCs w:val="18"/>
        </w:rPr>
      </w:pPr>
      <w:r>
        <w:rPr>
          <w:b/>
          <w:sz w:val="18"/>
          <w:szCs w:val="18"/>
        </w:rPr>
        <w:t>CLÁUSULA</w:t>
      </w:r>
      <w:r w:rsidR="00537D2E" w:rsidRPr="009E4265">
        <w:rPr>
          <w:b/>
          <w:sz w:val="18"/>
          <w:szCs w:val="18"/>
        </w:rPr>
        <w:t xml:space="preserve"> 6º</w:t>
      </w:r>
      <w:r w:rsidR="00537D2E">
        <w:rPr>
          <w:sz w:val="18"/>
          <w:szCs w:val="18"/>
        </w:rPr>
        <w:t xml:space="preserve">: </w:t>
      </w:r>
      <w:r w:rsidR="00DF40A1">
        <w:rPr>
          <w:sz w:val="18"/>
          <w:szCs w:val="18"/>
        </w:rPr>
        <w:t>Serán inadmisibles las ofertas que no estuvieran firmadas por el oferente o su representante legal, que estuvieran escritas con lápiz, que careciera de la garantía exigida,</w:t>
      </w:r>
      <w:r w:rsidR="00DF40A1" w:rsidRPr="003D38D0">
        <w:rPr>
          <w:sz w:val="18"/>
          <w:szCs w:val="18"/>
        </w:rPr>
        <w:t xml:space="preserve"> </w:t>
      </w:r>
      <w:r w:rsidR="00DF40A1">
        <w:rPr>
          <w:sz w:val="18"/>
          <w:szCs w:val="18"/>
        </w:rPr>
        <w:t>que el plazo de la garantía de mantenimiento de oferta sea menor a sesenta (60) días, que fuera formulada por personas inhabilitadas o suspendidas para contratar con el estado nacional, que contuviera condicionamiento</w:t>
      </w:r>
      <w:r w:rsidR="00427AAE">
        <w:rPr>
          <w:sz w:val="18"/>
          <w:szCs w:val="18"/>
        </w:rPr>
        <w:t>s</w:t>
      </w:r>
      <w:r w:rsidR="00DF40A1">
        <w:rPr>
          <w:sz w:val="18"/>
          <w:szCs w:val="18"/>
        </w:rPr>
        <w:t>, que tuviera raspaduras, enmiendas o interlineas en el precio, cantidad, plazo de entrega o alguna parte que hiciera a la esencia del contrato y no estuvieran debidamente sa</w:t>
      </w:r>
      <w:r w:rsidR="00177194">
        <w:rPr>
          <w:sz w:val="18"/>
          <w:szCs w:val="18"/>
        </w:rPr>
        <w:t>lvadas</w:t>
      </w:r>
      <w:r w:rsidR="00DF40A1">
        <w:rPr>
          <w:sz w:val="18"/>
          <w:szCs w:val="18"/>
        </w:rPr>
        <w:t xml:space="preserve">, que contuviera </w:t>
      </w:r>
      <w:r>
        <w:rPr>
          <w:sz w:val="18"/>
          <w:szCs w:val="18"/>
        </w:rPr>
        <w:t xml:space="preserve">cláusulas </w:t>
      </w:r>
      <w:r w:rsidR="00DF40A1">
        <w:rPr>
          <w:sz w:val="18"/>
          <w:szCs w:val="18"/>
        </w:rPr>
        <w:t>en contraposición con las normas que rige la contratación.</w:t>
      </w:r>
    </w:p>
    <w:p w:rsidR="00537D2E" w:rsidRDefault="00DF40A1" w:rsidP="0025789D">
      <w:pPr>
        <w:spacing w:after="240"/>
        <w:jc w:val="both"/>
        <w:rPr>
          <w:sz w:val="18"/>
          <w:szCs w:val="18"/>
        </w:rPr>
      </w:pPr>
      <w:r>
        <w:rPr>
          <w:sz w:val="18"/>
          <w:szCs w:val="18"/>
        </w:rPr>
        <w:t>Los errores intrascendentes de forma no serán causales de inadmisibilidad de la oferta.</w:t>
      </w:r>
    </w:p>
    <w:p w:rsidR="00427AAE" w:rsidRDefault="00427AAE" w:rsidP="0025789D">
      <w:pPr>
        <w:pStyle w:val="Ttulo5"/>
        <w:spacing w:before="0" w:after="0"/>
        <w:rPr>
          <w:rFonts w:ascii="Arial" w:hAnsi="Arial"/>
          <w:sz w:val="22"/>
        </w:rPr>
      </w:pPr>
      <w:bookmarkStart w:id="0" w:name="_Toc62450361"/>
      <w:r w:rsidRPr="00427AAE">
        <w:rPr>
          <w:rFonts w:ascii="Arial" w:hAnsi="Arial"/>
          <w:bCs w:val="0"/>
          <w:i w:val="0"/>
          <w:iCs w:val="0"/>
          <w:sz w:val="18"/>
          <w:szCs w:val="18"/>
        </w:rPr>
        <w:t xml:space="preserve">ARTÍCULO </w:t>
      </w:r>
      <w:r>
        <w:rPr>
          <w:rFonts w:ascii="Arial" w:hAnsi="Arial"/>
          <w:bCs w:val="0"/>
          <w:i w:val="0"/>
          <w:iCs w:val="0"/>
          <w:sz w:val="18"/>
          <w:szCs w:val="18"/>
        </w:rPr>
        <w:t>7°</w:t>
      </w:r>
      <w:r w:rsidRPr="00427AAE">
        <w:rPr>
          <w:rFonts w:ascii="Arial" w:hAnsi="Arial"/>
          <w:bCs w:val="0"/>
          <w:i w:val="0"/>
          <w:iCs w:val="0"/>
          <w:sz w:val="18"/>
          <w:szCs w:val="18"/>
        </w:rPr>
        <w:t>:</w:t>
      </w:r>
      <w:r w:rsidRPr="000F6B97">
        <w:rPr>
          <w:rFonts w:ascii="Arial" w:hAnsi="Arial"/>
          <w:sz w:val="22"/>
        </w:rPr>
        <w:t xml:space="preserve"> </w:t>
      </w:r>
      <w:r w:rsidRPr="00427AAE">
        <w:rPr>
          <w:rFonts w:ascii="Arial" w:hAnsi="Arial"/>
          <w:bCs w:val="0"/>
          <w:i w:val="0"/>
          <w:iCs w:val="0"/>
          <w:sz w:val="18"/>
          <w:szCs w:val="18"/>
        </w:rPr>
        <w:t>INHABILITADOS PARA LA PRESENTACIÓ</w:t>
      </w:r>
      <w:bookmarkEnd w:id="0"/>
      <w:r>
        <w:rPr>
          <w:rFonts w:ascii="Arial" w:hAnsi="Arial"/>
          <w:bCs w:val="0"/>
          <w:i w:val="0"/>
          <w:iCs w:val="0"/>
          <w:sz w:val="18"/>
          <w:szCs w:val="18"/>
        </w:rPr>
        <w:t xml:space="preserve">N: </w:t>
      </w:r>
    </w:p>
    <w:p w:rsidR="00427AAE" w:rsidRPr="00427AAE" w:rsidRDefault="00427AAE" w:rsidP="0025789D">
      <w:pPr>
        <w:pStyle w:val="Ttulo5"/>
        <w:spacing w:before="0" w:after="0" w:line="360" w:lineRule="auto"/>
        <w:rPr>
          <w:sz w:val="18"/>
          <w:szCs w:val="18"/>
        </w:rPr>
      </w:pPr>
      <w:r w:rsidRPr="00427AAE">
        <w:rPr>
          <w:rFonts w:ascii="Arial" w:hAnsi="Arial"/>
          <w:b w:val="0"/>
          <w:bCs w:val="0"/>
          <w:i w:val="0"/>
          <w:iCs w:val="0"/>
          <w:sz w:val="18"/>
          <w:szCs w:val="18"/>
        </w:rPr>
        <w:t>No podrán concurrir como proponentes:</w:t>
      </w:r>
    </w:p>
    <w:p w:rsidR="00427AAE" w:rsidRPr="00427AAE" w:rsidRDefault="00427AAE" w:rsidP="00427AAE">
      <w:pPr>
        <w:spacing w:line="360" w:lineRule="auto"/>
        <w:jc w:val="both"/>
        <w:rPr>
          <w:sz w:val="18"/>
          <w:szCs w:val="18"/>
        </w:rPr>
      </w:pPr>
      <w:r w:rsidRPr="00427AAE">
        <w:rPr>
          <w:sz w:val="18"/>
          <w:szCs w:val="18"/>
        </w:rPr>
        <w:t>1) Los agentes y funcionarios de la Administración Pública Nacional, Provincial o Municipal y las empresas en las que tuvieren una participación suficiente para formar la voluntad social.</w:t>
      </w:r>
    </w:p>
    <w:p w:rsidR="00427AAE" w:rsidRPr="00427AAE" w:rsidRDefault="00427AAE" w:rsidP="00427AAE">
      <w:pPr>
        <w:spacing w:line="360" w:lineRule="auto"/>
        <w:jc w:val="both"/>
        <w:rPr>
          <w:sz w:val="18"/>
          <w:szCs w:val="18"/>
        </w:rPr>
      </w:pPr>
      <w:r w:rsidRPr="00427AAE">
        <w:rPr>
          <w:sz w:val="18"/>
          <w:szCs w:val="18"/>
        </w:rPr>
        <w:t>2) Los quebrados, mientras no obtengan su rehabilitación.</w:t>
      </w:r>
    </w:p>
    <w:p w:rsidR="00427AAE" w:rsidRPr="00427AAE" w:rsidRDefault="00427AAE" w:rsidP="00427AAE">
      <w:pPr>
        <w:spacing w:line="360" w:lineRule="auto"/>
        <w:jc w:val="both"/>
        <w:rPr>
          <w:sz w:val="18"/>
          <w:szCs w:val="18"/>
        </w:rPr>
      </w:pPr>
      <w:r w:rsidRPr="00427AAE">
        <w:rPr>
          <w:sz w:val="18"/>
          <w:szCs w:val="18"/>
        </w:rPr>
        <w:t>3) Toda persona a la que, dentro del término de los cinco (5) años anteriores a la fecha de presentación de la propuesta, se le hubiera rescindido un contrato por su culpa con cualquier organismo de la Administración Pública Nacional, Provincial y/o Municipal.</w:t>
      </w:r>
    </w:p>
    <w:p w:rsidR="00427AAE" w:rsidRPr="00427AAE" w:rsidRDefault="00427AAE" w:rsidP="00427AAE">
      <w:pPr>
        <w:spacing w:line="360" w:lineRule="auto"/>
        <w:jc w:val="both"/>
        <w:rPr>
          <w:sz w:val="18"/>
          <w:szCs w:val="18"/>
        </w:rPr>
      </w:pPr>
      <w:r w:rsidRPr="00427AAE">
        <w:rPr>
          <w:sz w:val="18"/>
          <w:szCs w:val="18"/>
        </w:rPr>
        <w:t>4) Las demás personas que resulten incursas en las causales previstas en el régimen de contrataciones vigente de la Administración Nacional.</w:t>
      </w:r>
    </w:p>
    <w:p w:rsidR="00427AAE" w:rsidRPr="00427AAE" w:rsidRDefault="00427AAE" w:rsidP="00427AAE">
      <w:pPr>
        <w:rPr>
          <w:sz w:val="18"/>
          <w:szCs w:val="18"/>
        </w:rPr>
      </w:pPr>
      <w:r w:rsidRPr="00427AAE">
        <w:rPr>
          <w:sz w:val="18"/>
          <w:szCs w:val="18"/>
        </w:rPr>
        <w:t>5) Toda persona que resulte inhabilitada de acuerdo a regímenes especiales</w:t>
      </w:r>
    </w:p>
    <w:p w:rsidR="00D44177" w:rsidRDefault="00D44177" w:rsidP="00D44177">
      <w:pPr>
        <w:pStyle w:val="Textosinformato"/>
        <w:jc w:val="both"/>
        <w:rPr>
          <w:rFonts w:ascii="Arial" w:hAnsi="Arial" w:cs="Arial"/>
          <w:b/>
          <w:bCs/>
          <w:sz w:val="18"/>
          <w:szCs w:val="18"/>
          <w:u w:val="single"/>
          <w:lang w:val="es-AR"/>
        </w:rPr>
      </w:pPr>
    </w:p>
    <w:p w:rsidR="00E03094" w:rsidRDefault="00E03094" w:rsidP="00D44177">
      <w:pPr>
        <w:pStyle w:val="Textosinformato"/>
        <w:jc w:val="both"/>
        <w:rPr>
          <w:rFonts w:ascii="Arial" w:hAnsi="Arial" w:cs="Arial"/>
          <w:b/>
          <w:bCs/>
          <w:sz w:val="18"/>
          <w:szCs w:val="18"/>
          <w:u w:val="single"/>
          <w:lang w:val="es-AR"/>
        </w:rPr>
      </w:pPr>
    </w:p>
    <w:p w:rsidR="00D44177" w:rsidRPr="001A47EE" w:rsidRDefault="00D2006D" w:rsidP="00D44177">
      <w:pPr>
        <w:pStyle w:val="Textosinformato"/>
        <w:jc w:val="both"/>
        <w:rPr>
          <w:rFonts w:ascii="Arial" w:hAnsi="Arial" w:cs="Arial"/>
          <w:b/>
          <w:bCs/>
          <w:sz w:val="18"/>
          <w:szCs w:val="18"/>
          <w:lang w:val="es-AR"/>
        </w:rPr>
      </w:pPr>
      <w:r>
        <w:rPr>
          <w:rFonts w:ascii="Arial" w:hAnsi="Arial" w:cs="Arial"/>
          <w:b/>
          <w:bCs/>
          <w:sz w:val="18"/>
          <w:szCs w:val="18"/>
          <w:lang w:val="es-AR"/>
        </w:rPr>
        <w:t>CLÁUSULA 8º</w:t>
      </w:r>
      <w:r w:rsidR="00D44177" w:rsidRPr="001A47EE">
        <w:rPr>
          <w:rFonts w:ascii="Arial" w:hAnsi="Arial" w:cs="Arial"/>
          <w:b/>
          <w:bCs/>
          <w:sz w:val="18"/>
          <w:szCs w:val="18"/>
        </w:rPr>
        <w:t>: ORDEN DE PRELACION.</w:t>
      </w:r>
    </w:p>
    <w:p w:rsidR="00D44177" w:rsidRPr="00D44177" w:rsidRDefault="00D44177" w:rsidP="00D44177">
      <w:pPr>
        <w:pStyle w:val="Textosinformato"/>
        <w:jc w:val="both"/>
        <w:rPr>
          <w:rFonts w:ascii="Arial" w:hAnsi="Arial" w:cs="Arial"/>
          <w:b/>
          <w:bCs/>
          <w:sz w:val="18"/>
          <w:szCs w:val="18"/>
          <w:u w:val="single"/>
          <w:lang w:val="es-AR"/>
        </w:rPr>
      </w:pPr>
    </w:p>
    <w:p w:rsidR="00D44177" w:rsidRPr="00AD340D" w:rsidRDefault="00D44177" w:rsidP="00E03094">
      <w:pPr>
        <w:pStyle w:val="Textosinformato"/>
        <w:spacing w:line="276" w:lineRule="auto"/>
        <w:jc w:val="both"/>
        <w:rPr>
          <w:rFonts w:ascii="Arial" w:hAnsi="Arial" w:cs="Arial"/>
          <w:sz w:val="18"/>
          <w:szCs w:val="18"/>
        </w:rPr>
      </w:pPr>
      <w:r w:rsidRPr="00AD340D">
        <w:rPr>
          <w:rFonts w:ascii="Arial" w:hAnsi="Arial" w:cs="Arial"/>
          <w:sz w:val="18"/>
          <w:szCs w:val="18"/>
        </w:rPr>
        <w:t xml:space="preserve">Todos los documentos que integran el contrato serán considerados como recíprocamente explicativos. En caso de existir discrepancias entre los referidos documentos, regirá el siguiente orden de prelación: </w:t>
      </w:r>
    </w:p>
    <w:p w:rsidR="00D44177" w:rsidRPr="00AD340D" w:rsidRDefault="00D44177" w:rsidP="00E03094">
      <w:pPr>
        <w:pStyle w:val="Textosinformato"/>
        <w:spacing w:line="276" w:lineRule="auto"/>
        <w:jc w:val="both"/>
        <w:rPr>
          <w:rFonts w:ascii="Arial" w:hAnsi="Arial" w:cs="Arial"/>
          <w:sz w:val="18"/>
          <w:szCs w:val="18"/>
        </w:rPr>
      </w:pPr>
      <w:r w:rsidRPr="00AD340D">
        <w:rPr>
          <w:rFonts w:ascii="Arial" w:hAnsi="Arial" w:cs="Arial"/>
          <w:sz w:val="18"/>
          <w:szCs w:val="18"/>
        </w:rPr>
        <w:t>a) Texto adoptado por Resolución 1053/16 de la UNLP</w:t>
      </w:r>
    </w:p>
    <w:p w:rsidR="00D44177" w:rsidRPr="00AD340D" w:rsidRDefault="00D44177" w:rsidP="00E03094">
      <w:pPr>
        <w:pStyle w:val="Textosinformato"/>
        <w:spacing w:line="276" w:lineRule="auto"/>
        <w:jc w:val="both"/>
        <w:rPr>
          <w:rFonts w:ascii="Arial" w:hAnsi="Arial" w:cs="Arial"/>
          <w:sz w:val="18"/>
          <w:szCs w:val="18"/>
          <w:lang w:val="es-AR"/>
        </w:rPr>
      </w:pPr>
      <w:r w:rsidRPr="00AD340D">
        <w:rPr>
          <w:rFonts w:ascii="Arial" w:hAnsi="Arial" w:cs="Arial"/>
          <w:sz w:val="18"/>
          <w:szCs w:val="18"/>
        </w:rPr>
        <w:t xml:space="preserve">b)  El Pliego </w:t>
      </w:r>
      <w:r w:rsidR="00D2006D" w:rsidRPr="00AD340D">
        <w:rPr>
          <w:rFonts w:ascii="Arial" w:hAnsi="Arial" w:cs="Arial"/>
          <w:sz w:val="18"/>
          <w:szCs w:val="18"/>
        </w:rPr>
        <w:t>Único</w:t>
      </w:r>
      <w:r w:rsidRPr="00AD340D">
        <w:rPr>
          <w:rFonts w:ascii="Arial" w:hAnsi="Arial" w:cs="Arial"/>
          <w:sz w:val="18"/>
          <w:szCs w:val="18"/>
        </w:rPr>
        <w:t xml:space="preserve"> de Bases y Condiciones Generales.</w:t>
      </w:r>
    </w:p>
    <w:p w:rsidR="00D44177" w:rsidRPr="00AD340D" w:rsidRDefault="00D44177" w:rsidP="00E03094">
      <w:pPr>
        <w:pStyle w:val="Textosinformato"/>
        <w:spacing w:line="276" w:lineRule="auto"/>
        <w:jc w:val="both"/>
        <w:rPr>
          <w:rFonts w:ascii="Arial" w:hAnsi="Arial" w:cs="Arial"/>
          <w:sz w:val="18"/>
          <w:szCs w:val="18"/>
        </w:rPr>
      </w:pPr>
      <w:r w:rsidRPr="00AD340D">
        <w:rPr>
          <w:rFonts w:ascii="Arial" w:hAnsi="Arial" w:cs="Arial"/>
          <w:sz w:val="18"/>
          <w:szCs w:val="18"/>
        </w:rPr>
        <w:t>c) El presente Pliego de Bases y Condiciones;</w:t>
      </w:r>
    </w:p>
    <w:p w:rsidR="00D44177" w:rsidRPr="00AD340D" w:rsidRDefault="00D44177" w:rsidP="00E03094">
      <w:pPr>
        <w:pStyle w:val="Textosinformato"/>
        <w:spacing w:line="276" w:lineRule="auto"/>
        <w:jc w:val="both"/>
        <w:rPr>
          <w:rFonts w:ascii="Arial" w:hAnsi="Arial" w:cs="Arial"/>
          <w:sz w:val="18"/>
          <w:szCs w:val="18"/>
        </w:rPr>
      </w:pPr>
      <w:r w:rsidRPr="00AD340D">
        <w:rPr>
          <w:rFonts w:ascii="Arial" w:hAnsi="Arial" w:cs="Arial"/>
          <w:sz w:val="18"/>
          <w:szCs w:val="18"/>
        </w:rPr>
        <w:t>d) La adjudicación;</w:t>
      </w:r>
    </w:p>
    <w:p w:rsidR="00D44177" w:rsidRPr="00AD340D" w:rsidRDefault="00D44177" w:rsidP="00E03094">
      <w:pPr>
        <w:pStyle w:val="Textosinformato"/>
        <w:spacing w:line="276" w:lineRule="auto"/>
        <w:jc w:val="both"/>
        <w:rPr>
          <w:rFonts w:ascii="Arial" w:hAnsi="Arial" w:cs="Arial"/>
          <w:sz w:val="18"/>
          <w:szCs w:val="18"/>
        </w:rPr>
      </w:pPr>
      <w:r w:rsidRPr="00AD340D">
        <w:rPr>
          <w:rFonts w:ascii="Arial" w:hAnsi="Arial" w:cs="Arial"/>
          <w:sz w:val="18"/>
          <w:szCs w:val="18"/>
        </w:rPr>
        <w:t>e) La Orden de Compra o el contrato en su caso.</w:t>
      </w:r>
    </w:p>
    <w:p w:rsidR="00D44177" w:rsidRPr="00AD340D" w:rsidRDefault="00D44177" w:rsidP="00E03094">
      <w:pPr>
        <w:spacing w:after="240" w:line="276" w:lineRule="auto"/>
        <w:jc w:val="both"/>
        <w:rPr>
          <w:sz w:val="18"/>
          <w:szCs w:val="18"/>
        </w:rPr>
      </w:pPr>
      <w:r w:rsidRPr="00AD340D">
        <w:rPr>
          <w:rFonts w:cs="Arial"/>
          <w:sz w:val="18"/>
          <w:szCs w:val="18"/>
        </w:rPr>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696C98" w:rsidRDefault="00D2006D" w:rsidP="00696C98">
      <w:pPr>
        <w:jc w:val="both"/>
        <w:rPr>
          <w:sz w:val="18"/>
          <w:szCs w:val="18"/>
        </w:rPr>
      </w:pPr>
      <w:r>
        <w:rPr>
          <w:b/>
          <w:sz w:val="18"/>
          <w:szCs w:val="18"/>
        </w:rPr>
        <w:t>CLÁUSULA</w:t>
      </w:r>
      <w:r w:rsidR="00D44177">
        <w:rPr>
          <w:b/>
          <w:sz w:val="18"/>
          <w:szCs w:val="18"/>
        </w:rPr>
        <w:t xml:space="preserve"> 9</w:t>
      </w:r>
      <w:r w:rsidR="00537D2E" w:rsidRPr="009E4265">
        <w:rPr>
          <w:b/>
          <w:sz w:val="18"/>
          <w:szCs w:val="18"/>
        </w:rPr>
        <w:t>º:</w:t>
      </w:r>
      <w:r w:rsidR="00537D2E">
        <w:rPr>
          <w:sz w:val="18"/>
          <w:szCs w:val="18"/>
        </w:rPr>
        <w:t xml:space="preserve"> </w:t>
      </w:r>
      <w:r w:rsidR="00696C98">
        <w:rPr>
          <w:sz w:val="18"/>
          <w:szCs w:val="18"/>
        </w:rPr>
        <w:t>Penalidades y sanciones: Los oferentes podrán ser pasibles a las siguientes penalidades y sanciones:</w:t>
      </w:r>
    </w:p>
    <w:p w:rsidR="00696C98" w:rsidRPr="007D78EB" w:rsidRDefault="00696C98" w:rsidP="00696C98">
      <w:pPr>
        <w:numPr>
          <w:ilvl w:val="0"/>
          <w:numId w:val="10"/>
        </w:numPr>
        <w:jc w:val="both"/>
        <w:rPr>
          <w:sz w:val="18"/>
          <w:szCs w:val="18"/>
        </w:rPr>
      </w:pPr>
      <w:r>
        <w:rPr>
          <w:sz w:val="18"/>
          <w:szCs w:val="18"/>
        </w:rPr>
        <w:t>Penalidades:</w:t>
      </w:r>
    </w:p>
    <w:p w:rsidR="00696C98" w:rsidRDefault="00696C98" w:rsidP="00696C98">
      <w:pPr>
        <w:numPr>
          <w:ilvl w:val="0"/>
          <w:numId w:val="11"/>
        </w:numPr>
        <w:jc w:val="both"/>
        <w:rPr>
          <w:sz w:val="18"/>
          <w:szCs w:val="18"/>
        </w:rPr>
      </w:pPr>
      <w:r>
        <w:rPr>
          <w:sz w:val="18"/>
          <w:szCs w:val="18"/>
        </w:rPr>
        <w:t>multa por mora en el cumplimiento a sus obligaciones.</w:t>
      </w:r>
    </w:p>
    <w:p w:rsidR="00696C98" w:rsidRDefault="00696C98" w:rsidP="00696C98">
      <w:pPr>
        <w:numPr>
          <w:ilvl w:val="0"/>
          <w:numId w:val="11"/>
        </w:numPr>
        <w:jc w:val="both"/>
        <w:rPr>
          <w:sz w:val="18"/>
          <w:szCs w:val="18"/>
        </w:rPr>
      </w:pPr>
      <w:r>
        <w:rPr>
          <w:sz w:val="18"/>
          <w:szCs w:val="18"/>
        </w:rPr>
        <w:t>recisión por su culpa</w:t>
      </w:r>
    </w:p>
    <w:p w:rsidR="00696C98" w:rsidRDefault="00696C98" w:rsidP="00696C98">
      <w:pPr>
        <w:numPr>
          <w:ilvl w:val="0"/>
          <w:numId w:val="11"/>
        </w:numPr>
        <w:jc w:val="both"/>
        <w:rPr>
          <w:sz w:val="18"/>
          <w:szCs w:val="18"/>
        </w:rPr>
      </w:pPr>
      <w:r>
        <w:rPr>
          <w:sz w:val="18"/>
          <w:szCs w:val="18"/>
        </w:rPr>
        <w:t>Ejecución de garantía de cumplimiento de contrato</w:t>
      </w:r>
    </w:p>
    <w:p w:rsidR="00696C98" w:rsidRDefault="00696C98" w:rsidP="00696C98">
      <w:pPr>
        <w:ind w:left="1080"/>
        <w:jc w:val="both"/>
        <w:rPr>
          <w:sz w:val="18"/>
          <w:szCs w:val="18"/>
        </w:rPr>
      </w:pPr>
    </w:p>
    <w:p w:rsidR="00696C98" w:rsidRDefault="00696C98" w:rsidP="00696C98">
      <w:pPr>
        <w:numPr>
          <w:ilvl w:val="0"/>
          <w:numId w:val="10"/>
        </w:numPr>
        <w:jc w:val="both"/>
        <w:rPr>
          <w:sz w:val="18"/>
          <w:szCs w:val="18"/>
        </w:rPr>
      </w:pPr>
      <w:r>
        <w:rPr>
          <w:sz w:val="18"/>
          <w:szCs w:val="18"/>
        </w:rPr>
        <w:t>Sanciones:</w:t>
      </w:r>
    </w:p>
    <w:p w:rsidR="00696C98" w:rsidRDefault="00696C98" w:rsidP="00696C98">
      <w:pPr>
        <w:ind w:left="720"/>
        <w:jc w:val="both"/>
        <w:rPr>
          <w:sz w:val="18"/>
          <w:szCs w:val="18"/>
        </w:rPr>
      </w:pPr>
      <w:r>
        <w:rPr>
          <w:sz w:val="18"/>
          <w:szCs w:val="18"/>
        </w:rPr>
        <w:t>Sin perjuicio de las correspondientes penalidades los oferentes podrán ser pasibles de las siguientes sanciones, en los supuestos de incumplimiento de sus obligaciones:</w:t>
      </w:r>
    </w:p>
    <w:p w:rsidR="00696C98" w:rsidRDefault="00696C98" w:rsidP="00696C98">
      <w:pPr>
        <w:ind w:left="720"/>
        <w:jc w:val="both"/>
        <w:rPr>
          <w:sz w:val="18"/>
          <w:szCs w:val="18"/>
        </w:rPr>
      </w:pPr>
      <w:r>
        <w:rPr>
          <w:sz w:val="18"/>
          <w:szCs w:val="18"/>
        </w:rPr>
        <w:t>1-Apercibimiento</w:t>
      </w:r>
    </w:p>
    <w:p w:rsidR="00696C98" w:rsidRDefault="00696C98" w:rsidP="00696C98">
      <w:pPr>
        <w:ind w:left="720"/>
        <w:jc w:val="both"/>
        <w:rPr>
          <w:sz w:val="18"/>
          <w:szCs w:val="18"/>
        </w:rPr>
      </w:pPr>
      <w:r>
        <w:rPr>
          <w:sz w:val="18"/>
          <w:szCs w:val="18"/>
        </w:rPr>
        <w:t>2-Suspension</w:t>
      </w:r>
    </w:p>
    <w:p w:rsidR="002C10EE" w:rsidRDefault="001E6AEA" w:rsidP="00696C98">
      <w:pPr>
        <w:ind w:left="720"/>
        <w:jc w:val="both"/>
        <w:rPr>
          <w:lang w:val="es-AR"/>
        </w:rPr>
      </w:pPr>
      <w:r>
        <w:rPr>
          <w:sz w:val="18"/>
          <w:szCs w:val="18"/>
        </w:rPr>
        <w:t>3-Inhabilitacion</w:t>
      </w:r>
      <w:r>
        <w:rPr>
          <w:sz w:val="18"/>
          <w:szCs w:val="18"/>
        </w:rPr>
        <w:br/>
      </w:r>
    </w:p>
    <w:p w:rsidR="00696C98" w:rsidRDefault="00696C98" w:rsidP="00696C98">
      <w:pPr>
        <w:ind w:firstLine="708"/>
        <w:jc w:val="both"/>
        <w:rPr>
          <w:lang w:val="es-AR"/>
        </w:rPr>
      </w:pPr>
    </w:p>
    <w:p w:rsidR="00AB7818" w:rsidRDefault="00AB7818" w:rsidP="00696C98">
      <w:pPr>
        <w:ind w:firstLine="708"/>
        <w:jc w:val="both"/>
        <w:rPr>
          <w:lang w:val="es-AR"/>
        </w:rPr>
      </w:pPr>
    </w:p>
    <w:p w:rsidR="00AB7818" w:rsidRDefault="00AB7818" w:rsidP="00696C98">
      <w:pPr>
        <w:ind w:firstLine="708"/>
        <w:jc w:val="both"/>
        <w:rPr>
          <w:lang w:val="es-AR"/>
        </w:rPr>
      </w:pPr>
    </w:p>
    <w:p w:rsidR="00AB7818" w:rsidRDefault="00AB7818" w:rsidP="00696C98">
      <w:pPr>
        <w:ind w:firstLine="708"/>
        <w:jc w:val="both"/>
        <w:rPr>
          <w:lang w:val="es-AR"/>
        </w:rPr>
      </w:pPr>
    </w:p>
    <w:p w:rsidR="00AB7818" w:rsidRDefault="00AB7818" w:rsidP="00696C98">
      <w:pPr>
        <w:ind w:firstLine="708"/>
        <w:jc w:val="both"/>
        <w:rPr>
          <w:lang w:val="es-AR"/>
        </w:rPr>
      </w:pPr>
    </w:p>
    <w:p w:rsidR="00AB7818" w:rsidRDefault="00AB7818" w:rsidP="00696C98">
      <w:pPr>
        <w:ind w:firstLine="708"/>
        <w:jc w:val="both"/>
        <w:rPr>
          <w:lang w:val="es-AR"/>
        </w:rPr>
      </w:pPr>
    </w:p>
    <w:p w:rsidR="00AB7818" w:rsidRDefault="00AB7818" w:rsidP="00696C98">
      <w:pPr>
        <w:ind w:firstLine="708"/>
        <w:jc w:val="both"/>
        <w:rPr>
          <w:lang w:val="es-AR"/>
        </w:rPr>
      </w:pPr>
    </w:p>
    <w:p w:rsidR="00AB7818" w:rsidRDefault="00AB7818" w:rsidP="00696C98">
      <w:pPr>
        <w:ind w:firstLine="708"/>
        <w:jc w:val="both"/>
        <w:rPr>
          <w:lang w:val="es-AR"/>
        </w:rPr>
      </w:pPr>
    </w:p>
    <w:p w:rsidR="00AB7818" w:rsidRDefault="00AB7818" w:rsidP="00696C98">
      <w:pPr>
        <w:ind w:firstLine="708"/>
        <w:jc w:val="both"/>
        <w:rPr>
          <w:lang w:val="es-AR"/>
        </w:rPr>
      </w:pPr>
    </w:p>
    <w:p w:rsidR="00D2006D" w:rsidRDefault="00D2006D" w:rsidP="00696C98">
      <w:pPr>
        <w:ind w:firstLine="708"/>
        <w:jc w:val="both"/>
        <w:rPr>
          <w:lang w:val="es-AR"/>
        </w:rPr>
      </w:pPr>
    </w:p>
    <w:p w:rsidR="00AB7818" w:rsidRDefault="00AB7818" w:rsidP="00696C98">
      <w:pPr>
        <w:ind w:firstLine="708"/>
        <w:jc w:val="both"/>
        <w:rPr>
          <w:lang w:val="es-AR"/>
        </w:rPr>
      </w:pPr>
    </w:p>
    <w:p w:rsidR="00AB7818" w:rsidRDefault="00AB7818" w:rsidP="00696C98">
      <w:pPr>
        <w:ind w:firstLine="708"/>
        <w:jc w:val="both"/>
        <w:rPr>
          <w:lang w:val="es-AR"/>
        </w:rPr>
      </w:pPr>
    </w:p>
    <w:p w:rsidR="00AB7818" w:rsidRDefault="00AB7818" w:rsidP="00696C98">
      <w:pPr>
        <w:ind w:firstLine="708"/>
        <w:jc w:val="both"/>
        <w:rPr>
          <w:lang w:val="es-AR"/>
        </w:rPr>
      </w:pPr>
    </w:p>
    <w:p w:rsidR="00856B32" w:rsidRDefault="00856B32" w:rsidP="00696C98">
      <w:pPr>
        <w:ind w:firstLine="708"/>
        <w:jc w:val="both"/>
        <w:rPr>
          <w:lang w:val="es-AR"/>
        </w:rPr>
      </w:pPr>
    </w:p>
    <w:p w:rsidR="00856B32" w:rsidRDefault="00856B32" w:rsidP="00696C98">
      <w:pPr>
        <w:ind w:firstLine="708"/>
        <w:jc w:val="both"/>
        <w:rPr>
          <w:lang w:val="es-AR"/>
        </w:rPr>
      </w:pPr>
    </w:p>
    <w:p w:rsidR="00856B32" w:rsidRDefault="00856B32" w:rsidP="00696C98">
      <w:pPr>
        <w:ind w:firstLine="708"/>
        <w:jc w:val="both"/>
        <w:rPr>
          <w:lang w:val="es-AR"/>
        </w:rPr>
      </w:pPr>
    </w:p>
    <w:p w:rsidR="002C10EE" w:rsidRDefault="002C10EE" w:rsidP="002C10EE"/>
    <w:p w:rsidR="00E15888" w:rsidRDefault="00E15888" w:rsidP="002C10EE"/>
    <w:p w:rsidR="00177194" w:rsidRDefault="002C10EE" w:rsidP="005B0E23">
      <w:pPr>
        <w:jc w:val="center"/>
        <w:rPr>
          <w:rFonts w:cs="Arial"/>
          <w:b/>
          <w:u w:val="single"/>
        </w:rPr>
      </w:pPr>
      <w:r>
        <w:rPr>
          <w:rFonts w:cs="Arial"/>
          <w:b/>
          <w:u w:val="single"/>
        </w:rPr>
        <w:t>ANEXO II</w:t>
      </w:r>
    </w:p>
    <w:p w:rsidR="00FE3FFE" w:rsidRDefault="00FE3FFE" w:rsidP="005B0E23">
      <w:pPr>
        <w:jc w:val="center"/>
        <w:rPr>
          <w:rFonts w:cs="Arial"/>
          <w:b/>
          <w:u w:val="single"/>
        </w:rPr>
      </w:pPr>
      <w:r>
        <w:rPr>
          <w:rFonts w:cs="Arial"/>
          <w:b/>
          <w:u w:val="single"/>
        </w:rPr>
        <w:t xml:space="preserve">DETALLE DE </w:t>
      </w:r>
      <w:r w:rsidR="00D2006D">
        <w:rPr>
          <w:rFonts w:cs="Arial"/>
          <w:b/>
          <w:u w:val="single"/>
        </w:rPr>
        <w:t>ARTÍCULO</w:t>
      </w:r>
      <w:r>
        <w:rPr>
          <w:rFonts w:cs="Arial"/>
          <w:b/>
          <w:u w:val="single"/>
        </w:rPr>
        <w:t>S A COTIZAR</w:t>
      </w:r>
    </w:p>
    <w:p w:rsidR="00FE3FFE" w:rsidRDefault="00FE3FFE" w:rsidP="005B0E23">
      <w:pPr>
        <w:jc w:val="center"/>
        <w:rPr>
          <w:rFonts w:cs="Arial"/>
          <w:b/>
          <w:u w:val="single"/>
        </w:rPr>
      </w:pPr>
    </w:p>
    <w:tbl>
      <w:tblPr>
        <w:tblW w:w="10070" w:type="dxa"/>
        <w:tblInd w:w="65" w:type="dxa"/>
        <w:tblCellMar>
          <w:left w:w="70" w:type="dxa"/>
          <w:right w:w="70" w:type="dxa"/>
        </w:tblCellMar>
        <w:tblLook w:val="04A0"/>
      </w:tblPr>
      <w:tblGrid>
        <w:gridCol w:w="856"/>
        <w:gridCol w:w="1134"/>
        <w:gridCol w:w="8080"/>
      </w:tblGrid>
      <w:tr w:rsidR="00794232" w:rsidRPr="00794232" w:rsidTr="002B6DF5">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232" w:rsidRPr="00794232" w:rsidRDefault="00794232" w:rsidP="00794232">
            <w:pPr>
              <w:jc w:val="center"/>
              <w:rPr>
                <w:rFonts w:ascii="Calibri" w:hAnsi="Calibri"/>
                <w:color w:val="000000"/>
                <w:sz w:val="22"/>
                <w:szCs w:val="22"/>
                <w:lang w:val="es-AR" w:eastAsia="es-AR"/>
              </w:rPr>
            </w:pPr>
            <w:r w:rsidRPr="00794232">
              <w:rPr>
                <w:rFonts w:ascii="Calibri" w:hAnsi="Calibri"/>
                <w:color w:val="000000"/>
                <w:sz w:val="22"/>
                <w:szCs w:val="22"/>
                <w:lang w:val="es-AR" w:eastAsia="es-AR"/>
              </w:rPr>
              <w:t>ITEM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4232" w:rsidRPr="00794232" w:rsidRDefault="00794232" w:rsidP="00794232">
            <w:pPr>
              <w:jc w:val="center"/>
              <w:rPr>
                <w:rFonts w:ascii="Calibri" w:hAnsi="Calibri"/>
                <w:color w:val="000000"/>
                <w:sz w:val="22"/>
                <w:szCs w:val="22"/>
                <w:lang w:val="es-AR" w:eastAsia="es-AR"/>
              </w:rPr>
            </w:pPr>
            <w:r w:rsidRPr="00794232">
              <w:rPr>
                <w:rFonts w:ascii="Calibri" w:hAnsi="Calibri"/>
                <w:color w:val="000000"/>
                <w:sz w:val="22"/>
                <w:szCs w:val="22"/>
                <w:lang w:val="es-AR" w:eastAsia="es-AR"/>
              </w:rPr>
              <w:t>CANTIDAD</w:t>
            </w:r>
          </w:p>
        </w:tc>
        <w:tc>
          <w:tcPr>
            <w:tcW w:w="8080" w:type="dxa"/>
            <w:tcBorders>
              <w:top w:val="single" w:sz="4" w:space="0" w:color="auto"/>
              <w:left w:val="nil"/>
              <w:bottom w:val="single" w:sz="4" w:space="0" w:color="auto"/>
              <w:right w:val="single" w:sz="4" w:space="0" w:color="auto"/>
            </w:tcBorders>
            <w:shd w:val="clear" w:color="auto" w:fill="auto"/>
            <w:noWrap/>
            <w:vAlign w:val="bottom"/>
            <w:hideMark/>
          </w:tcPr>
          <w:p w:rsidR="00794232" w:rsidRPr="00794232" w:rsidRDefault="00794232" w:rsidP="00794232">
            <w:pPr>
              <w:jc w:val="center"/>
              <w:rPr>
                <w:rFonts w:ascii="Calibri" w:hAnsi="Calibri"/>
                <w:color w:val="000000"/>
                <w:sz w:val="22"/>
                <w:szCs w:val="22"/>
                <w:lang w:val="es-AR" w:eastAsia="es-AR"/>
              </w:rPr>
            </w:pPr>
            <w:r w:rsidRPr="00794232">
              <w:rPr>
                <w:rFonts w:ascii="Calibri" w:hAnsi="Calibri"/>
                <w:color w:val="000000"/>
                <w:sz w:val="22"/>
                <w:szCs w:val="22"/>
                <w:lang w:val="es-AR" w:eastAsia="es-AR"/>
              </w:rPr>
              <w:t>DESCRIPCIÓN</w:t>
            </w:r>
          </w:p>
        </w:tc>
      </w:tr>
      <w:tr w:rsidR="00794232"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94232" w:rsidRPr="005B0E23" w:rsidRDefault="00794232" w:rsidP="00794232">
            <w:pPr>
              <w:jc w:val="center"/>
              <w:rPr>
                <w:rFonts w:cs="Arial"/>
                <w:color w:val="000000"/>
                <w:sz w:val="20"/>
                <w:lang w:val="es-AR" w:eastAsia="es-AR"/>
              </w:rPr>
            </w:pPr>
            <w:r w:rsidRPr="005B0E23">
              <w:rPr>
                <w:rFonts w:cs="Arial"/>
                <w:color w:val="000000"/>
                <w:sz w:val="20"/>
                <w:lang w:val="es-AR" w:eastAsia="es-AR"/>
              </w:rPr>
              <w:t>1</w:t>
            </w:r>
          </w:p>
        </w:tc>
        <w:tc>
          <w:tcPr>
            <w:tcW w:w="1134" w:type="dxa"/>
            <w:tcBorders>
              <w:top w:val="nil"/>
              <w:left w:val="nil"/>
              <w:bottom w:val="single" w:sz="4" w:space="0" w:color="auto"/>
              <w:right w:val="single" w:sz="4" w:space="0" w:color="auto"/>
            </w:tcBorders>
            <w:shd w:val="clear" w:color="auto" w:fill="auto"/>
            <w:noWrap/>
            <w:vAlign w:val="bottom"/>
            <w:hideMark/>
          </w:tcPr>
          <w:p w:rsidR="00794232" w:rsidRPr="005B0E23" w:rsidRDefault="000A7290" w:rsidP="00794232">
            <w:pPr>
              <w:rPr>
                <w:rFonts w:cs="Arial"/>
                <w:color w:val="000000"/>
                <w:sz w:val="20"/>
                <w:lang w:val="es-AR" w:eastAsia="es-AR"/>
              </w:rPr>
            </w:pPr>
            <w:r>
              <w:rPr>
                <w:rFonts w:cs="Arial"/>
                <w:color w:val="000000"/>
                <w:sz w:val="20"/>
                <w:lang w:val="es-AR" w:eastAsia="es-AR"/>
              </w:rPr>
              <w:t xml:space="preserve">         06</w:t>
            </w:r>
          </w:p>
        </w:tc>
        <w:tc>
          <w:tcPr>
            <w:tcW w:w="8080" w:type="dxa"/>
            <w:tcBorders>
              <w:top w:val="nil"/>
              <w:left w:val="nil"/>
              <w:bottom w:val="single" w:sz="4" w:space="0" w:color="auto"/>
              <w:right w:val="single" w:sz="4" w:space="0" w:color="auto"/>
            </w:tcBorders>
            <w:shd w:val="clear" w:color="auto" w:fill="auto"/>
            <w:noWrap/>
            <w:vAlign w:val="bottom"/>
            <w:hideMark/>
          </w:tcPr>
          <w:p w:rsidR="00794232" w:rsidRPr="005B0E23" w:rsidRDefault="000A7290" w:rsidP="001A47EE">
            <w:pPr>
              <w:rPr>
                <w:rFonts w:cs="Arial"/>
                <w:color w:val="000000"/>
                <w:sz w:val="20"/>
                <w:lang w:val="es-AR" w:eastAsia="es-AR"/>
              </w:rPr>
            </w:pPr>
            <w:r>
              <w:rPr>
                <w:rFonts w:cs="Arial"/>
                <w:color w:val="000000"/>
                <w:sz w:val="20"/>
                <w:lang w:val="es-AR" w:eastAsia="es-AR"/>
              </w:rPr>
              <w:t>Chaqueta manga corta con broches color azul marino</w:t>
            </w:r>
          </w:p>
        </w:tc>
      </w:tr>
      <w:tr w:rsidR="00794232"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94232" w:rsidRPr="005B0E23" w:rsidRDefault="007F0C7D" w:rsidP="00794232">
            <w:pPr>
              <w:jc w:val="center"/>
              <w:rPr>
                <w:rFonts w:cs="Arial"/>
                <w:color w:val="000000"/>
                <w:sz w:val="20"/>
                <w:lang w:val="es-AR" w:eastAsia="es-AR"/>
              </w:rPr>
            </w:pPr>
            <w:r>
              <w:rPr>
                <w:rFonts w:cs="Arial"/>
                <w:color w:val="000000"/>
                <w:sz w:val="20"/>
                <w:lang w:val="es-AR" w:eastAsia="es-AR"/>
              </w:rPr>
              <w:t>2</w:t>
            </w:r>
          </w:p>
        </w:tc>
        <w:tc>
          <w:tcPr>
            <w:tcW w:w="1134" w:type="dxa"/>
            <w:tcBorders>
              <w:top w:val="nil"/>
              <w:left w:val="nil"/>
              <w:bottom w:val="single" w:sz="4" w:space="0" w:color="auto"/>
              <w:right w:val="single" w:sz="4" w:space="0" w:color="auto"/>
            </w:tcBorders>
            <w:shd w:val="clear" w:color="auto" w:fill="auto"/>
            <w:noWrap/>
            <w:vAlign w:val="bottom"/>
            <w:hideMark/>
          </w:tcPr>
          <w:p w:rsidR="00794232" w:rsidRPr="005B0E23" w:rsidRDefault="000A7290" w:rsidP="00794232">
            <w:pPr>
              <w:rPr>
                <w:rFonts w:cs="Arial"/>
                <w:color w:val="000000"/>
                <w:sz w:val="20"/>
                <w:lang w:val="es-AR" w:eastAsia="es-AR"/>
              </w:rPr>
            </w:pPr>
            <w:r>
              <w:rPr>
                <w:rFonts w:cs="Arial"/>
                <w:color w:val="000000"/>
                <w:sz w:val="20"/>
                <w:lang w:val="es-AR" w:eastAsia="es-AR"/>
              </w:rPr>
              <w:t xml:space="preserve">         03</w:t>
            </w: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5B0E23" w:rsidRDefault="000A7290" w:rsidP="00794232">
            <w:pPr>
              <w:rPr>
                <w:rFonts w:cs="Arial"/>
                <w:color w:val="000000"/>
                <w:sz w:val="20"/>
                <w:lang w:val="es-AR" w:eastAsia="es-AR"/>
              </w:rPr>
            </w:pPr>
            <w:r>
              <w:rPr>
                <w:rFonts w:cs="Arial"/>
                <w:color w:val="000000"/>
                <w:sz w:val="20"/>
                <w:lang w:val="es-AR" w:eastAsia="es-AR"/>
              </w:rPr>
              <w:t>Pantalón de ambo mujer color azul marino</w:t>
            </w:r>
          </w:p>
        </w:tc>
      </w:tr>
      <w:tr w:rsidR="00794232"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94232" w:rsidRPr="005B0E23" w:rsidRDefault="007F0C7D" w:rsidP="00794232">
            <w:pPr>
              <w:jc w:val="center"/>
              <w:rPr>
                <w:rFonts w:cs="Arial"/>
                <w:color w:val="000000"/>
                <w:sz w:val="20"/>
                <w:lang w:val="es-AR" w:eastAsia="es-AR"/>
              </w:rPr>
            </w:pPr>
            <w:r>
              <w:rPr>
                <w:rFonts w:cs="Arial"/>
                <w:color w:val="000000"/>
                <w:sz w:val="20"/>
                <w:lang w:val="es-AR" w:eastAsia="es-AR"/>
              </w:rPr>
              <w:t>3</w:t>
            </w:r>
          </w:p>
        </w:tc>
        <w:tc>
          <w:tcPr>
            <w:tcW w:w="1134" w:type="dxa"/>
            <w:tcBorders>
              <w:top w:val="nil"/>
              <w:left w:val="nil"/>
              <w:bottom w:val="single" w:sz="4" w:space="0" w:color="auto"/>
              <w:right w:val="single" w:sz="4" w:space="0" w:color="auto"/>
            </w:tcBorders>
            <w:shd w:val="clear" w:color="auto" w:fill="auto"/>
            <w:noWrap/>
            <w:vAlign w:val="bottom"/>
            <w:hideMark/>
          </w:tcPr>
          <w:p w:rsidR="00794232" w:rsidRPr="005B0E23" w:rsidRDefault="000A7290" w:rsidP="00794232">
            <w:pPr>
              <w:rPr>
                <w:rFonts w:cs="Arial"/>
                <w:color w:val="000000"/>
                <w:sz w:val="20"/>
                <w:lang w:val="es-AR" w:eastAsia="es-AR"/>
              </w:rPr>
            </w:pPr>
            <w:r>
              <w:rPr>
                <w:rFonts w:cs="Arial"/>
                <w:color w:val="000000"/>
                <w:sz w:val="20"/>
                <w:lang w:val="es-AR" w:eastAsia="es-AR"/>
              </w:rPr>
              <w:t xml:space="preserve">         06</w:t>
            </w:r>
          </w:p>
        </w:tc>
        <w:tc>
          <w:tcPr>
            <w:tcW w:w="8080" w:type="dxa"/>
            <w:tcBorders>
              <w:top w:val="nil"/>
              <w:left w:val="nil"/>
              <w:bottom w:val="single" w:sz="4" w:space="0" w:color="auto"/>
              <w:right w:val="single" w:sz="4" w:space="0" w:color="auto"/>
            </w:tcBorders>
            <w:shd w:val="clear" w:color="auto" w:fill="auto"/>
            <w:noWrap/>
            <w:vAlign w:val="bottom"/>
            <w:hideMark/>
          </w:tcPr>
          <w:p w:rsidR="00794232" w:rsidRPr="005B0E23" w:rsidRDefault="000A7290" w:rsidP="00794232">
            <w:pPr>
              <w:rPr>
                <w:rFonts w:cs="Arial"/>
                <w:color w:val="000000"/>
                <w:sz w:val="20"/>
                <w:lang w:val="es-AR" w:eastAsia="es-AR"/>
              </w:rPr>
            </w:pPr>
            <w:r>
              <w:rPr>
                <w:rFonts w:cs="Arial"/>
                <w:color w:val="000000"/>
                <w:sz w:val="20"/>
                <w:lang w:val="es-AR" w:eastAsia="es-AR"/>
              </w:rPr>
              <w:t>Zapatilla funcional de dama tipo Bali y/o similar</w:t>
            </w:r>
          </w:p>
        </w:tc>
      </w:tr>
      <w:tr w:rsidR="00794232"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94232" w:rsidRPr="005B0E23" w:rsidRDefault="007F0C7D" w:rsidP="00794232">
            <w:pPr>
              <w:jc w:val="center"/>
              <w:rPr>
                <w:rFonts w:cs="Arial"/>
                <w:color w:val="000000"/>
                <w:sz w:val="20"/>
                <w:lang w:val="es-AR" w:eastAsia="es-AR"/>
              </w:rPr>
            </w:pPr>
            <w:r>
              <w:rPr>
                <w:rFonts w:cs="Arial"/>
                <w:color w:val="000000"/>
                <w:sz w:val="20"/>
                <w:lang w:val="es-AR" w:eastAsia="es-AR"/>
              </w:rPr>
              <w:t>4</w:t>
            </w:r>
          </w:p>
        </w:tc>
        <w:tc>
          <w:tcPr>
            <w:tcW w:w="1134" w:type="dxa"/>
            <w:tcBorders>
              <w:top w:val="nil"/>
              <w:left w:val="nil"/>
              <w:bottom w:val="single" w:sz="4" w:space="0" w:color="auto"/>
              <w:right w:val="single" w:sz="4" w:space="0" w:color="auto"/>
            </w:tcBorders>
            <w:shd w:val="clear" w:color="auto" w:fill="auto"/>
            <w:noWrap/>
            <w:vAlign w:val="bottom"/>
            <w:hideMark/>
          </w:tcPr>
          <w:p w:rsidR="00794232" w:rsidRPr="005B0E23" w:rsidRDefault="000A7290" w:rsidP="00794232">
            <w:pPr>
              <w:rPr>
                <w:rFonts w:cs="Arial"/>
                <w:color w:val="000000"/>
                <w:sz w:val="20"/>
                <w:lang w:val="es-AR" w:eastAsia="es-AR"/>
              </w:rPr>
            </w:pPr>
            <w:r>
              <w:rPr>
                <w:rFonts w:cs="Arial"/>
                <w:color w:val="000000"/>
                <w:sz w:val="20"/>
                <w:lang w:val="es-AR" w:eastAsia="es-AR"/>
              </w:rPr>
              <w:t xml:space="preserve">         06</w:t>
            </w:r>
          </w:p>
        </w:tc>
        <w:tc>
          <w:tcPr>
            <w:tcW w:w="8080" w:type="dxa"/>
            <w:tcBorders>
              <w:top w:val="nil"/>
              <w:left w:val="nil"/>
              <w:bottom w:val="single" w:sz="4" w:space="0" w:color="auto"/>
              <w:right w:val="single" w:sz="4" w:space="0" w:color="auto"/>
            </w:tcBorders>
            <w:shd w:val="clear" w:color="auto" w:fill="auto"/>
            <w:noWrap/>
            <w:vAlign w:val="bottom"/>
            <w:hideMark/>
          </w:tcPr>
          <w:p w:rsidR="00794232" w:rsidRPr="00E25459" w:rsidRDefault="000A7290" w:rsidP="00794232">
            <w:pPr>
              <w:rPr>
                <w:rFonts w:cs="Arial"/>
                <w:color w:val="000000"/>
                <w:sz w:val="20"/>
                <w:lang w:val="es-AR" w:eastAsia="es-AR"/>
              </w:rPr>
            </w:pPr>
            <w:r>
              <w:rPr>
                <w:rFonts w:cs="Arial"/>
                <w:color w:val="000000"/>
                <w:sz w:val="20"/>
                <w:lang w:val="es-AR" w:eastAsia="es-AR"/>
              </w:rPr>
              <w:t>Buzo de algodón clásico</w:t>
            </w:r>
          </w:p>
        </w:tc>
      </w:tr>
      <w:tr w:rsidR="00794232"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94232" w:rsidRPr="005B0E23" w:rsidRDefault="007F0C7D" w:rsidP="00794232">
            <w:pPr>
              <w:jc w:val="center"/>
              <w:rPr>
                <w:rFonts w:cs="Arial"/>
                <w:color w:val="000000"/>
                <w:sz w:val="20"/>
                <w:lang w:val="es-AR" w:eastAsia="es-AR"/>
              </w:rPr>
            </w:pPr>
            <w:r>
              <w:rPr>
                <w:rFonts w:cs="Arial"/>
                <w:color w:val="000000"/>
                <w:sz w:val="20"/>
                <w:lang w:val="es-AR" w:eastAsia="es-AR"/>
              </w:rPr>
              <w:t>5</w:t>
            </w:r>
          </w:p>
        </w:tc>
        <w:tc>
          <w:tcPr>
            <w:tcW w:w="1134" w:type="dxa"/>
            <w:tcBorders>
              <w:top w:val="nil"/>
              <w:left w:val="nil"/>
              <w:bottom w:val="single" w:sz="4" w:space="0" w:color="auto"/>
              <w:right w:val="single" w:sz="4" w:space="0" w:color="auto"/>
            </w:tcBorders>
            <w:shd w:val="clear" w:color="auto" w:fill="auto"/>
            <w:noWrap/>
            <w:vAlign w:val="bottom"/>
            <w:hideMark/>
          </w:tcPr>
          <w:p w:rsidR="00794232" w:rsidRPr="005B0E23" w:rsidRDefault="000A7290" w:rsidP="00794232">
            <w:pPr>
              <w:rPr>
                <w:rFonts w:cs="Arial"/>
                <w:color w:val="000000"/>
                <w:sz w:val="20"/>
                <w:lang w:val="es-AR" w:eastAsia="es-AR"/>
              </w:rPr>
            </w:pPr>
            <w:r>
              <w:rPr>
                <w:rFonts w:cs="Arial"/>
                <w:color w:val="000000"/>
                <w:sz w:val="20"/>
                <w:lang w:val="es-AR" w:eastAsia="es-AR"/>
              </w:rPr>
              <w:t xml:space="preserve">         06</w:t>
            </w:r>
          </w:p>
        </w:tc>
        <w:tc>
          <w:tcPr>
            <w:tcW w:w="8080" w:type="dxa"/>
            <w:tcBorders>
              <w:top w:val="nil"/>
              <w:left w:val="nil"/>
              <w:bottom w:val="single" w:sz="4" w:space="0" w:color="auto"/>
              <w:right w:val="single" w:sz="4" w:space="0" w:color="auto"/>
            </w:tcBorders>
            <w:shd w:val="clear" w:color="auto" w:fill="auto"/>
            <w:noWrap/>
            <w:vAlign w:val="bottom"/>
            <w:hideMark/>
          </w:tcPr>
          <w:p w:rsidR="00794232" w:rsidRPr="00E25459" w:rsidRDefault="000A7290" w:rsidP="00451D2E">
            <w:pPr>
              <w:rPr>
                <w:rFonts w:cs="Arial"/>
                <w:color w:val="000000"/>
                <w:sz w:val="20"/>
                <w:lang w:val="es-AR" w:eastAsia="es-AR"/>
              </w:rPr>
            </w:pPr>
            <w:r>
              <w:rPr>
                <w:rFonts w:cs="Arial"/>
                <w:color w:val="000000"/>
                <w:sz w:val="20"/>
                <w:lang w:val="es-AR" w:eastAsia="es-AR"/>
              </w:rPr>
              <w:t>Campera de abrigo con rompe viento y capucha de mujer</w:t>
            </w:r>
          </w:p>
        </w:tc>
      </w:tr>
      <w:tr w:rsidR="00794232"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94232" w:rsidRPr="005B0E23" w:rsidRDefault="007F0C7D" w:rsidP="00794232">
            <w:pPr>
              <w:jc w:val="center"/>
              <w:rPr>
                <w:rFonts w:cs="Arial"/>
                <w:color w:val="000000"/>
                <w:sz w:val="20"/>
                <w:lang w:val="es-AR" w:eastAsia="es-AR"/>
              </w:rPr>
            </w:pPr>
            <w:r>
              <w:rPr>
                <w:rFonts w:cs="Arial"/>
                <w:color w:val="000000"/>
                <w:sz w:val="20"/>
                <w:lang w:val="es-AR" w:eastAsia="es-AR"/>
              </w:rPr>
              <w:t>6</w:t>
            </w:r>
          </w:p>
        </w:tc>
        <w:tc>
          <w:tcPr>
            <w:tcW w:w="1134" w:type="dxa"/>
            <w:tcBorders>
              <w:top w:val="nil"/>
              <w:left w:val="nil"/>
              <w:bottom w:val="single" w:sz="4" w:space="0" w:color="auto"/>
              <w:right w:val="single" w:sz="4" w:space="0" w:color="auto"/>
            </w:tcBorders>
            <w:shd w:val="clear" w:color="auto" w:fill="auto"/>
            <w:noWrap/>
            <w:vAlign w:val="bottom"/>
            <w:hideMark/>
          </w:tcPr>
          <w:p w:rsidR="00794232" w:rsidRPr="005B0E23" w:rsidRDefault="000A7290" w:rsidP="00794232">
            <w:pPr>
              <w:rPr>
                <w:rFonts w:cs="Arial"/>
                <w:color w:val="000000"/>
                <w:sz w:val="20"/>
                <w:lang w:val="es-AR" w:eastAsia="es-AR"/>
              </w:rPr>
            </w:pPr>
            <w:r>
              <w:rPr>
                <w:rFonts w:cs="Arial"/>
                <w:color w:val="000000"/>
                <w:sz w:val="20"/>
                <w:lang w:val="es-AR" w:eastAsia="es-AR"/>
              </w:rPr>
              <w:t xml:space="preserve">         19</w:t>
            </w:r>
          </w:p>
        </w:tc>
        <w:tc>
          <w:tcPr>
            <w:tcW w:w="8080" w:type="dxa"/>
            <w:tcBorders>
              <w:top w:val="nil"/>
              <w:left w:val="nil"/>
              <w:bottom w:val="single" w:sz="4" w:space="0" w:color="auto"/>
              <w:right w:val="single" w:sz="4" w:space="0" w:color="auto"/>
            </w:tcBorders>
            <w:shd w:val="clear" w:color="auto" w:fill="auto"/>
            <w:noWrap/>
            <w:vAlign w:val="bottom"/>
            <w:hideMark/>
          </w:tcPr>
          <w:p w:rsidR="007B0C68" w:rsidRPr="00E25459" w:rsidRDefault="000A7290" w:rsidP="00794232">
            <w:pPr>
              <w:rPr>
                <w:rFonts w:cs="Arial"/>
                <w:color w:val="000000"/>
                <w:sz w:val="20"/>
                <w:lang w:val="es-AR" w:eastAsia="es-AR"/>
              </w:rPr>
            </w:pPr>
            <w:r>
              <w:rPr>
                <w:rFonts w:cs="Arial"/>
                <w:color w:val="000000"/>
                <w:sz w:val="20"/>
                <w:lang w:val="es-AR" w:eastAsia="es-AR"/>
              </w:rPr>
              <w:t xml:space="preserve">Pantalón de </w:t>
            </w:r>
            <w:proofErr w:type="spellStart"/>
            <w:r>
              <w:rPr>
                <w:rFonts w:cs="Arial"/>
                <w:color w:val="000000"/>
                <w:sz w:val="20"/>
                <w:lang w:val="es-AR" w:eastAsia="es-AR"/>
              </w:rPr>
              <w:t>grafa</w:t>
            </w:r>
            <w:proofErr w:type="spellEnd"/>
            <w:r>
              <w:rPr>
                <w:rFonts w:cs="Arial"/>
                <w:color w:val="000000"/>
                <w:sz w:val="20"/>
                <w:lang w:val="es-AR" w:eastAsia="es-AR"/>
              </w:rPr>
              <w:t xml:space="preserve"> color verde tipo cargo</w:t>
            </w:r>
          </w:p>
        </w:tc>
      </w:tr>
      <w:tr w:rsidR="00794232"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94232" w:rsidRPr="005B0E23" w:rsidRDefault="007F0C7D" w:rsidP="00794232">
            <w:pPr>
              <w:jc w:val="center"/>
              <w:rPr>
                <w:rFonts w:cs="Arial"/>
                <w:color w:val="000000"/>
                <w:sz w:val="20"/>
                <w:lang w:val="es-AR" w:eastAsia="es-AR"/>
              </w:rPr>
            </w:pPr>
            <w:r>
              <w:rPr>
                <w:rFonts w:cs="Arial"/>
                <w:color w:val="000000"/>
                <w:sz w:val="20"/>
                <w:lang w:val="es-AR" w:eastAsia="es-AR"/>
              </w:rPr>
              <w:t>7</w:t>
            </w:r>
          </w:p>
        </w:tc>
        <w:tc>
          <w:tcPr>
            <w:tcW w:w="1134" w:type="dxa"/>
            <w:tcBorders>
              <w:top w:val="nil"/>
              <w:left w:val="nil"/>
              <w:bottom w:val="single" w:sz="4" w:space="0" w:color="auto"/>
              <w:right w:val="single" w:sz="4" w:space="0" w:color="auto"/>
            </w:tcBorders>
            <w:shd w:val="clear" w:color="auto" w:fill="auto"/>
            <w:noWrap/>
            <w:vAlign w:val="bottom"/>
            <w:hideMark/>
          </w:tcPr>
          <w:p w:rsidR="00794232" w:rsidRPr="005B0E23" w:rsidRDefault="000A7290" w:rsidP="00794232">
            <w:pPr>
              <w:rPr>
                <w:rFonts w:cs="Arial"/>
                <w:color w:val="000000"/>
                <w:sz w:val="20"/>
                <w:lang w:val="es-AR" w:eastAsia="es-AR"/>
              </w:rPr>
            </w:pPr>
            <w:r>
              <w:rPr>
                <w:rFonts w:cs="Arial"/>
                <w:color w:val="000000"/>
                <w:sz w:val="20"/>
                <w:lang w:val="es-AR" w:eastAsia="es-AR"/>
              </w:rPr>
              <w:t xml:space="preserve">         19</w:t>
            </w:r>
          </w:p>
        </w:tc>
        <w:tc>
          <w:tcPr>
            <w:tcW w:w="8080" w:type="dxa"/>
            <w:tcBorders>
              <w:top w:val="nil"/>
              <w:left w:val="nil"/>
              <w:bottom w:val="single" w:sz="4" w:space="0" w:color="auto"/>
              <w:right w:val="single" w:sz="4" w:space="0" w:color="auto"/>
            </w:tcBorders>
            <w:shd w:val="clear" w:color="auto" w:fill="auto"/>
            <w:noWrap/>
            <w:vAlign w:val="bottom"/>
            <w:hideMark/>
          </w:tcPr>
          <w:p w:rsidR="00794232" w:rsidRPr="00E25459" w:rsidRDefault="000A7290" w:rsidP="00E25459">
            <w:pPr>
              <w:rPr>
                <w:rFonts w:cs="Arial"/>
                <w:color w:val="000000"/>
                <w:sz w:val="20"/>
                <w:lang w:val="es-AR" w:eastAsia="es-AR"/>
              </w:rPr>
            </w:pPr>
            <w:r>
              <w:rPr>
                <w:rFonts w:cs="Arial"/>
                <w:color w:val="000000"/>
                <w:sz w:val="20"/>
                <w:lang w:val="es-AR" w:eastAsia="es-AR"/>
              </w:rPr>
              <w:t>Remera clásica manga corta cuello redondo de algodón color gris claro</w:t>
            </w:r>
          </w:p>
        </w:tc>
      </w:tr>
      <w:tr w:rsidR="00856B32"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56B32" w:rsidRPr="00807144" w:rsidRDefault="00807144" w:rsidP="00794232">
            <w:pPr>
              <w:jc w:val="center"/>
              <w:rPr>
                <w:rFonts w:cs="Arial"/>
                <w:color w:val="000000"/>
                <w:sz w:val="20"/>
                <w:lang w:eastAsia="es-AR"/>
              </w:rPr>
            </w:pPr>
            <w:r>
              <w:rPr>
                <w:rFonts w:cs="Arial"/>
                <w:color w:val="000000"/>
                <w:sz w:val="20"/>
                <w:lang w:eastAsia="es-AR"/>
              </w:rPr>
              <w:t>8</w:t>
            </w:r>
          </w:p>
        </w:tc>
        <w:tc>
          <w:tcPr>
            <w:tcW w:w="1134" w:type="dxa"/>
            <w:tcBorders>
              <w:top w:val="nil"/>
              <w:left w:val="nil"/>
              <w:bottom w:val="single" w:sz="4" w:space="0" w:color="auto"/>
              <w:right w:val="single" w:sz="4" w:space="0" w:color="auto"/>
            </w:tcBorders>
            <w:shd w:val="clear" w:color="auto" w:fill="auto"/>
            <w:noWrap/>
            <w:vAlign w:val="bottom"/>
            <w:hideMark/>
          </w:tcPr>
          <w:p w:rsidR="00856B32" w:rsidRPr="005B0E23" w:rsidRDefault="000A7290" w:rsidP="00794232">
            <w:pPr>
              <w:rPr>
                <w:rFonts w:cs="Arial"/>
                <w:color w:val="000000"/>
                <w:sz w:val="20"/>
                <w:lang w:val="es-AR" w:eastAsia="es-AR"/>
              </w:rPr>
            </w:pPr>
            <w:r>
              <w:rPr>
                <w:rFonts w:cs="Arial"/>
                <w:color w:val="000000"/>
                <w:sz w:val="20"/>
                <w:lang w:val="es-AR" w:eastAsia="es-AR"/>
              </w:rPr>
              <w:t xml:space="preserve">         19</w:t>
            </w:r>
          </w:p>
        </w:tc>
        <w:tc>
          <w:tcPr>
            <w:tcW w:w="8080" w:type="dxa"/>
            <w:tcBorders>
              <w:top w:val="nil"/>
              <w:left w:val="nil"/>
              <w:bottom w:val="single" w:sz="4" w:space="0" w:color="auto"/>
              <w:right w:val="single" w:sz="4" w:space="0" w:color="auto"/>
            </w:tcBorders>
            <w:shd w:val="clear" w:color="auto" w:fill="auto"/>
            <w:noWrap/>
            <w:vAlign w:val="bottom"/>
            <w:hideMark/>
          </w:tcPr>
          <w:p w:rsidR="00856B32" w:rsidRPr="00807144" w:rsidRDefault="000A7290" w:rsidP="00DB1CC9">
            <w:pPr>
              <w:rPr>
                <w:rFonts w:cs="Arial"/>
                <w:color w:val="000000"/>
                <w:sz w:val="20"/>
                <w:lang w:val="es-AR" w:eastAsia="es-AR"/>
              </w:rPr>
            </w:pPr>
            <w:r>
              <w:rPr>
                <w:rFonts w:cs="Arial"/>
                <w:color w:val="000000"/>
                <w:sz w:val="20"/>
                <w:lang w:val="es-AR" w:eastAsia="es-AR"/>
              </w:rPr>
              <w:t xml:space="preserve">Zapatilla de seguridad funcional tipo </w:t>
            </w:r>
            <w:proofErr w:type="spellStart"/>
            <w:r>
              <w:rPr>
                <w:rFonts w:cs="Arial"/>
                <w:color w:val="000000"/>
                <w:sz w:val="20"/>
                <w:lang w:val="es-AR" w:eastAsia="es-AR"/>
              </w:rPr>
              <w:t>Soul</w:t>
            </w:r>
            <w:proofErr w:type="spellEnd"/>
            <w:r>
              <w:rPr>
                <w:rFonts w:cs="Arial"/>
                <w:color w:val="000000"/>
                <w:sz w:val="20"/>
                <w:lang w:val="es-AR" w:eastAsia="es-AR"/>
              </w:rPr>
              <w:t xml:space="preserve"> y/o similar de hombre</w:t>
            </w: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807144" w:rsidRDefault="00807144" w:rsidP="007F0C7D">
            <w:pPr>
              <w:rPr>
                <w:rFonts w:cs="Arial"/>
                <w:color w:val="000000"/>
                <w:sz w:val="20"/>
                <w:lang w:eastAsia="es-AR"/>
              </w:rPr>
            </w:pPr>
            <w:r>
              <w:rPr>
                <w:rFonts w:cs="Arial"/>
                <w:color w:val="000000"/>
                <w:sz w:val="20"/>
                <w:lang w:eastAsia="es-AR"/>
              </w:rPr>
              <w:t xml:space="preserve">      9</w:t>
            </w: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0A7290" w:rsidP="00794232">
            <w:pPr>
              <w:rPr>
                <w:rFonts w:cs="Arial"/>
                <w:color w:val="000000"/>
                <w:sz w:val="20"/>
                <w:lang w:val="es-AR" w:eastAsia="es-AR"/>
              </w:rPr>
            </w:pPr>
            <w:r>
              <w:rPr>
                <w:rFonts w:cs="Arial"/>
                <w:color w:val="000000"/>
                <w:sz w:val="20"/>
                <w:lang w:val="es-AR" w:eastAsia="es-AR"/>
              </w:rPr>
              <w:t xml:space="preserve">         19</w:t>
            </w: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807144" w:rsidRDefault="000A7290" w:rsidP="00DB1CC9">
            <w:pPr>
              <w:rPr>
                <w:rFonts w:cs="Arial"/>
                <w:color w:val="000000"/>
                <w:sz w:val="20"/>
                <w:lang w:val="es-AR" w:eastAsia="es-AR"/>
              </w:rPr>
            </w:pPr>
            <w:r>
              <w:rPr>
                <w:rFonts w:cs="Arial"/>
                <w:color w:val="000000"/>
                <w:sz w:val="20"/>
                <w:lang w:val="es-AR" w:eastAsia="es-AR"/>
              </w:rPr>
              <w:t>Buzo polar cuello alto con cierre y bolsillos color verde</w:t>
            </w: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807144" w:rsidRDefault="00807144" w:rsidP="007F0C7D">
            <w:pPr>
              <w:rPr>
                <w:rFonts w:cs="Arial"/>
                <w:color w:val="000000"/>
                <w:sz w:val="20"/>
                <w:lang w:eastAsia="es-AR"/>
              </w:rPr>
            </w:pPr>
            <w:r>
              <w:rPr>
                <w:rFonts w:cs="Arial"/>
                <w:color w:val="000000"/>
                <w:sz w:val="20"/>
                <w:lang w:eastAsia="es-AR"/>
              </w:rPr>
              <w:t xml:space="preserve">     10</w:t>
            </w: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0A7290" w:rsidP="00794232">
            <w:pPr>
              <w:rPr>
                <w:rFonts w:cs="Arial"/>
                <w:color w:val="000000"/>
                <w:sz w:val="20"/>
                <w:lang w:val="es-AR" w:eastAsia="es-AR"/>
              </w:rPr>
            </w:pPr>
            <w:r>
              <w:rPr>
                <w:rFonts w:cs="Arial"/>
                <w:color w:val="000000"/>
                <w:sz w:val="20"/>
                <w:lang w:val="es-AR" w:eastAsia="es-AR"/>
              </w:rPr>
              <w:t xml:space="preserve">         19</w:t>
            </w: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807144" w:rsidRDefault="000A7290" w:rsidP="00DB1CC9">
            <w:pPr>
              <w:rPr>
                <w:rFonts w:cs="Arial"/>
                <w:color w:val="000000"/>
                <w:sz w:val="20"/>
                <w:lang w:val="es-AR" w:eastAsia="es-AR"/>
              </w:rPr>
            </w:pPr>
            <w:r>
              <w:rPr>
                <w:rFonts w:cs="Arial"/>
                <w:color w:val="000000"/>
                <w:sz w:val="20"/>
                <w:lang w:val="es-AR" w:eastAsia="es-AR"/>
              </w:rPr>
              <w:t>Campera con abrigo y rompe viento con capucha para hombre</w:t>
            </w: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807144" w:rsidRDefault="007F0C7D" w:rsidP="007F0C7D">
            <w:pPr>
              <w:rPr>
                <w:rFonts w:cs="Arial"/>
                <w:color w:val="000000"/>
                <w:sz w:val="20"/>
                <w:lang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7F0C7D"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807144" w:rsidRDefault="007F0C7D" w:rsidP="00DB1CC9">
            <w:pPr>
              <w:rPr>
                <w:rFonts w:cs="Arial"/>
                <w:color w:val="000000"/>
                <w:sz w:val="20"/>
                <w:lang w:val="es-AR" w:eastAsia="es-AR"/>
              </w:rPr>
            </w:pP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5B0E23" w:rsidRDefault="007F0C7D" w:rsidP="007F0C7D">
            <w:pPr>
              <w:rPr>
                <w:rFonts w:cs="Arial"/>
                <w:color w:val="000000"/>
                <w:sz w:val="20"/>
                <w:lang w:val="es-AR"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7F0C7D"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807144" w:rsidRDefault="007F0C7D" w:rsidP="00DB1CC9">
            <w:pPr>
              <w:rPr>
                <w:rFonts w:cs="Arial"/>
                <w:color w:val="000000"/>
                <w:sz w:val="20"/>
                <w:lang w:val="es-AR" w:eastAsia="es-AR"/>
              </w:rPr>
            </w:pP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5B0E23" w:rsidRDefault="007F0C7D" w:rsidP="007F0C7D">
            <w:pPr>
              <w:rPr>
                <w:rFonts w:cs="Arial"/>
                <w:color w:val="000000"/>
                <w:sz w:val="20"/>
                <w:lang w:val="es-AR"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7F0C7D"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807144" w:rsidRDefault="007F0C7D" w:rsidP="00DB1CC9">
            <w:pPr>
              <w:rPr>
                <w:rFonts w:cs="Arial"/>
                <w:color w:val="000000"/>
                <w:sz w:val="20"/>
                <w:lang w:val="es-AR" w:eastAsia="es-AR"/>
              </w:rPr>
            </w:pP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807144" w:rsidRDefault="007F0C7D" w:rsidP="007F0C7D">
            <w:pPr>
              <w:rPr>
                <w:rFonts w:cs="Arial"/>
                <w:color w:val="000000"/>
                <w:sz w:val="20"/>
                <w:lang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7F0C7D"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90428E" w:rsidRDefault="007F0C7D" w:rsidP="00DB1CC9">
            <w:pPr>
              <w:rPr>
                <w:rFonts w:cs="Arial"/>
                <w:color w:val="000000"/>
                <w:sz w:val="20"/>
                <w:lang w:val="es-AR" w:eastAsia="es-AR"/>
              </w:rPr>
            </w:pP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5B0E23" w:rsidRDefault="007F0C7D" w:rsidP="007F0C7D">
            <w:pPr>
              <w:rPr>
                <w:rFonts w:cs="Arial"/>
                <w:color w:val="000000"/>
                <w:sz w:val="20"/>
                <w:lang w:val="es-AR"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7F0C7D"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90428E" w:rsidRDefault="007F0C7D" w:rsidP="00DB1CC9">
            <w:pPr>
              <w:rPr>
                <w:rFonts w:cs="Arial"/>
                <w:color w:val="000000"/>
                <w:sz w:val="20"/>
                <w:lang w:val="es-AR" w:eastAsia="es-AR"/>
              </w:rPr>
            </w:pP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5B0E23" w:rsidRDefault="007F0C7D" w:rsidP="007F0C7D">
            <w:pPr>
              <w:rPr>
                <w:rFonts w:cs="Arial"/>
                <w:color w:val="000000"/>
                <w:sz w:val="20"/>
                <w:lang w:val="es-AR"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7F0C7D"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90428E" w:rsidRDefault="007F0C7D" w:rsidP="00DB1CC9">
            <w:pPr>
              <w:rPr>
                <w:rFonts w:cs="Arial"/>
                <w:color w:val="000000"/>
                <w:sz w:val="20"/>
                <w:lang w:val="es-AR" w:eastAsia="es-AR"/>
              </w:rPr>
            </w:pP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5B0E23" w:rsidRDefault="007F0C7D" w:rsidP="007F0C7D">
            <w:pPr>
              <w:rPr>
                <w:rFonts w:cs="Arial"/>
                <w:color w:val="000000"/>
                <w:sz w:val="20"/>
                <w:lang w:val="es-AR"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7F0C7D"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90428E" w:rsidRDefault="007F0C7D" w:rsidP="00DB1CC9">
            <w:pPr>
              <w:rPr>
                <w:rFonts w:cs="Arial"/>
                <w:color w:val="000000"/>
                <w:sz w:val="20"/>
                <w:lang w:val="es-AR" w:eastAsia="es-AR"/>
              </w:rPr>
            </w:pP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5B0E23" w:rsidRDefault="007F0C7D" w:rsidP="007F0C7D">
            <w:pPr>
              <w:rPr>
                <w:rFonts w:cs="Arial"/>
                <w:color w:val="000000"/>
                <w:sz w:val="20"/>
                <w:lang w:val="es-AR"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7F0C7D"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90428E" w:rsidRDefault="007F0C7D" w:rsidP="00DB1CC9">
            <w:pPr>
              <w:rPr>
                <w:rFonts w:cs="Arial"/>
                <w:color w:val="000000"/>
                <w:sz w:val="20"/>
                <w:lang w:val="es-AR" w:eastAsia="es-AR"/>
              </w:rPr>
            </w:pPr>
          </w:p>
        </w:tc>
      </w:tr>
      <w:tr w:rsidR="007F0C7D"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F0C7D" w:rsidRPr="005B0E23" w:rsidRDefault="007F0C7D" w:rsidP="007F0C7D">
            <w:pPr>
              <w:rPr>
                <w:rFonts w:cs="Arial"/>
                <w:color w:val="000000"/>
                <w:sz w:val="20"/>
                <w:lang w:val="es-AR"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7F0C7D" w:rsidRPr="005B0E23" w:rsidRDefault="007F0C7D"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7F0C7D" w:rsidRPr="0090428E" w:rsidRDefault="007F0C7D" w:rsidP="00DB1CC9">
            <w:pPr>
              <w:rPr>
                <w:rFonts w:cs="Arial"/>
                <w:color w:val="000000"/>
                <w:sz w:val="20"/>
                <w:lang w:val="es-AR" w:eastAsia="es-AR"/>
              </w:rPr>
            </w:pPr>
          </w:p>
        </w:tc>
      </w:tr>
      <w:tr w:rsidR="00856B32" w:rsidRPr="005B0E23" w:rsidTr="002B6DF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56B32" w:rsidRPr="005B0E23" w:rsidRDefault="00856B32" w:rsidP="00794232">
            <w:pPr>
              <w:jc w:val="center"/>
              <w:rPr>
                <w:rFonts w:cs="Arial"/>
                <w:color w:val="000000"/>
                <w:sz w:val="20"/>
                <w:lang w:val="es-AR" w:eastAsia="es-AR"/>
              </w:rPr>
            </w:pPr>
          </w:p>
        </w:tc>
        <w:tc>
          <w:tcPr>
            <w:tcW w:w="1134" w:type="dxa"/>
            <w:tcBorders>
              <w:top w:val="nil"/>
              <w:left w:val="nil"/>
              <w:bottom w:val="single" w:sz="4" w:space="0" w:color="auto"/>
              <w:right w:val="single" w:sz="4" w:space="0" w:color="auto"/>
            </w:tcBorders>
            <w:shd w:val="clear" w:color="auto" w:fill="auto"/>
            <w:noWrap/>
            <w:vAlign w:val="bottom"/>
            <w:hideMark/>
          </w:tcPr>
          <w:p w:rsidR="00856B32" w:rsidRPr="005B0E23" w:rsidRDefault="00856B32" w:rsidP="00794232">
            <w:pPr>
              <w:rPr>
                <w:rFonts w:cs="Arial"/>
                <w:color w:val="000000"/>
                <w:sz w:val="20"/>
                <w:lang w:val="es-AR" w:eastAsia="es-AR"/>
              </w:rPr>
            </w:pPr>
          </w:p>
        </w:tc>
        <w:tc>
          <w:tcPr>
            <w:tcW w:w="8080" w:type="dxa"/>
            <w:tcBorders>
              <w:top w:val="nil"/>
              <w:left w:val="nil"/>
              <w:bottom w:val="single" w:sz="4" w:space="0" w:color="auto"/>
              <w:right w:val="single" w:sz="4" w:space="0" w:color="auto"/>
            </w:tcBorders>
            <w:shd w:val="clear" w:color="auto" w:fill="auto"/>
            <w:noWrap/>
            <w:vAlign w:val="bottom"/>
            <w:hideMark/>
          </w:tcPr>
          <w:p w:rsidR="00856B32" w:rsidRPr="005B0E23" w:rsidRDefault="00856B32" w:rsidP="00794232">
            <w:pPr>
              <w:rPr>
                <w:rFonts w:cs="Arial"/>
                <w:color w:val="000000"/>
                <w:sz w:val="20"/>
                <w:lang w:val="es-AR" w:eastAsia="es-AR"/>
              </w:rPr>
            </w:pPr>
          </w:p>
        </w:tc>
      </w:tr>
    </w:tbl>
    <w:p w:rsidR="008E50E0" w:rsidRPr="005B0E23" w:rsidRDefault="008E50E0" w:rsidP="002C10EE">
      <w:pPr>
        <w:jc w:val="center"/>
        <w:rPr>
          <w:rFonts w:cs="Arial"/>
          <w:b/>
          <w:sz w:val="20"/>
          <w:lang w:val="es-AR"/>
        </w:rPr>
      </w:pPr>
    </w:p>
    <w:p w:rsidR="00D2006D" w:rsidRPr="005B0E23" w:rsidRDefault="00D2006D">
      <w:pPr>
        <w:jc w:val="center"/>
        <w:rPr>
          <w:rFonts w:cs="Arial"/>
          <w:b/>
          <w:sz w:val="20"/>
          <w:lang w:val="es-AR"/>
        </w:rPr>
      </w:pPr>
    </w:p>
    <w:sectPr w:rsidR="00D2006D" w:rsidRPr="005B0E23" w:rsidSect="00696C98">
      <w:headerReference w:type="default" r:id="rId9"/>
      <w:headerReference w:type="first" r:id="rId10"/>
      <w:pgSz w:w="11907" w:h="16839" w:code="9"/>
      <w:pgMar w:top="527" w:right="850" w:bottom="993" w:left="993" w:header="62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F2" w:rsidRDefault="00CE68F2">
      <w:r>
        <w:separator/>
      </w:r>
    </w:p>
  </w:endnote>
  <w:endnote w:type="continuationSeparator" w:id="0">
    <w:p w:rsidR="00CE68F2" w:rsidRDefault="00CE6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F2" w:rsidRDefault="00CE68F2">
      <w:r>
        <w:separator/>
      </w:r>
    </w:p>
  </w:footnote>
  <w:footnote w:type="continuationSeparator" w:id="0">
    <w:p w:rsidR="00CE68F2" w:rsidRDefault="00CE6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83" w:rsidRDefault="00BD7383" w:rsidP="00D267FD">
    <w:pPr>
      <w:pStyle w:val="Encabezado"/>
      <w:tabs>
        <w:tab w:val="clear" w:pos="4252"/>
        <w:tab w:val="clear" w:pos="8504"/>
      </w:tabs>
      <w:ind w:left="284"/>
    </w:pPr>
  </w:p>
  <w:p w:rsidR="00BD7383" w:rsidRDefault="00BD7383" w:rsidP="001438AD">
    <w:pPr>
      <w:pStyle w:val="Encabezado"/>
      <w:tabs>
        <w:tab w:val="clear" w:pos="4252"/>
        <w:tab w:val="clear" w:pos="8504"/>
      </w:tabs>
      <w:jc w:val="center"/>
      <w:rPr>
        <w:b/>
        <w:sz w:val="14"/>
      </w:rPr>
    </w:pPr>
  </w:p>
  <w:p w:rsidR="00032767" w:rsidRDefault="00BD7383" w:rsidP="00D166DB">
    <w:pPr>
      <w:pStyle w:val="Encabezado"/>
      <w:tabs>
        <w:tab w:val="clear" w:pos="4252"/>
        <w:tab w:val="clear" w:pos="8504"/>
      </w:tabs>
      <w:ind w:left="284"/>
    </w:pPr>
    <w:r>
      <w:t xml:space="preserve">                                                              </w:t>
    </w:r>
  </w:p>
  <w:p w:rsidR="00BD7383" w:rsidRPr="00032767" w:rsidRDefault="00E03094" w:rsidP="006959E0">
    <w:pPr>
      <w:pStyle w:val="Encabezado"/>
      <w:rPr>
        <w:i/>
      </w:rPr>
    </w:pPr>
    <w:r>
      <w:rPr>
        <w:noProof/>
        <w:lang w:val="es-AR" w:eastAsia="es-AR"/>
      </w:rPr>
      <w:drawing>
        <wp:inline distT="0" distB="0" distL="0" distR="0">
          <wp:extent cx="5638800" cy="542925"/>
          <wp:effectExtent l="19050" t="0" r="0" b="0"/>
          <wp:docPr id="12" name="Imagen 12" descr="piea4-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ea4-byn"/>
                  <pic:cNvPicPr>
                    <a:picLocks noChangeAspect="1" noChangeArrowheads="1"/>
                  </pic:cNvPicPr>
                </pic:nvPicPr>
                <pic:blipFill>
                  <a:blip r:embed="rId1"/>
                  <a:srcRect/>
                  <a:stretch>
                    <a:fillRect/>
                  </a:stretch>
                </pic:blipFill>
                <pic:spPr bwMode="auto">
                  <a:xfrm>
                    <a:off x="0" y="0"/>
                    <a:ext cx="5638800" cy="542925"/>
                  </a:xfrm>
                  <a:prstGeom prst="rect">
                    <a:avLst/>
                  </a:prstGeom>
                  <a:noFill/>
                  <a:ln w="9525">
                    <a:noFill/>
                    <a:miter lim="800000"/>
                    <a:headEnd/>
                    <a:tailEnd/>
                  </a:ln>
                </pic:spPr>
              </pic:pic>
            </a:graphicData>
          </a:graphic>
        </wp:inline>
      </w:drawing>
    </w:r>
  </w:p>
  <w:p w:rsidR="00BD7383" w:rsidRDefault="00BD7383" w:rsidP="00863737">
    <w:pPr>
      <w:pStyle w:val="Encabezado"/>
      <w:jc w:val="center"/>
    </w:pPr>
  </w:p>
  <w:p w:rsidR="00BD7383" w:rsidRPr="00360553" w:rsidRDefault="00BD7383" w:rsidP="00863737">
    <w:pPr>
      <w:jc w:val="center"/>
      <w:rPr>
        <w:szCs w:val="16"/>
      </w:rPr>
    </w:pPr>
    <w:r>
      <w:rPr>
        <w:sz w:val="18"/>
        <w:szCs w:val="18"/>
      </w:rPr>
      <w:t>Departamento de Compras y Licitaciones</w:t>
    </w:r>
  </w:p>
  <w:p w:rsidR="00BD7383" w:rsidRDefault="00BD7383" w:rsidP="00863737">
    <w:pPr>
      <w:jc w:val="center"/>
      <w:rPr>
        <w:sz w:val="18"/>
        <w:szCs w:val="18"/>
      </w:rPr>
    </w:pPr>
    <w:r>
      <w:rPr>
        <w:sz w:val="18"/>
        <w:szCs w:val="18"/>
      </w:rPr>
      <w:t>FACULTAD DE ARQUITECTURA Y URBANISMO</w:t>
    </w:r>
  </w:p>
  <w:p w:rsidR="00BD7383" w:rsidRDefault="00787BA7" w:rsidP="00863737">
    <w:pPr>
      <w:jc w:val="center"/>
      <w:rPr>
        <w:sz w:val="18"/>
        <w:szCs w:val="18"/>
      </w:rPr>
    </w:pPr>
    <w:r>
      <w:rPr>
        <w:sz w:val="18"/>
        <w:szCs w:val="18"/>
      </w:rPr>
      <w:t xml:space="preserve">CONTRATACION DIRECTA Nº </w:t>
    </w:r>
    <w:r w:rsidR="000758E5">
      <w:rPr>
        <w:sz w:val="18"/>
        <w:szCs w:val="18"/>
      </w:rPr>
      <w:t>54</w:t>
    </w:r>
    <w:r w:rsidR="008F15D1">
      <w:rPr>
        <w:sz w:val="18"/>
        <w:szCs w:val="18"/>
      </w:rPr>
      <w:t>/2019</w:t>
    </w:r>
  </w:p>
  <w:p w:rsidR="00BD7383" w:rsidRPr="003511AB" w:rsidRDefault="00BD7383" w:rsidP="00863737">
    <w:pPr>
      <w:pStyle w:val="Encabezado"/>
      <w:ind w:left="4419" w:hanging="4419"/>
      <w:jc w:val="center"/>
      <w:rPr>
        <w:b/>
        <w:sz w:val="22"/>
        <w:szCs w:val="22"/>
      </w:rPr>
    </w:pPr>
    <w:r w:rsidRPr="003511AB">
      <w:rPr>
        <w:b/>
        <w:sz w:val="22"/>
        <w:szCs w:val="22"/>
      </w:rPr>
      <w:t>DIRECCION SERV. ECONOMICOS Y FINANCIEROS</w:t>
    </w:r>
  </w:p>
  <w:p w:rsidR="00BD7383" w:rsidRPr="003511AB" w:rsidRDefault="00BD7383" w:rsidP="00863737">
    <w:pPr>
      <w:pStyle w:val="Encabezado"/>
      <w:jc w:val="center"/>
      <w:rPr>
        <w:b/>
        <w:sz w:val="22"/>
        <w:szCs w:val="22"/>
      </w:rPr>
    </w:pPr>
    <w:r w:rsidRPr="003511AB">
      <w:rPr>
        <w:b/>
        <w:sz w:val="22"/>
        <w:szCs w:val="22"/>
      </w:rPr>
      <w:t>DIVISION COMPRAS</w:t>
    </w:r>
  </w:p>
  <w:p w:rsidR="00BD7383" w:rsidRPr="003511AB" w:rsidRDefault="00BD7383" w:rsidP="00863737">
    <w:pPr>
      <w:pStyle w:val="Encabezado"/>
      <w:jc w:val="center"/>
      <w:rPr>
        <w:b/>
        <w:sz w:val="22"/>
        <w:szCs w:val="22"/>
      </w:rPr>
    </w:pPr>
    <w:r w:rsidRPr="003511AB">
      <w:rPr>
        <w:b/>
        <w:sz w:val="22"/>
        <w:szCs w:val="22"/>
      </w:rPr>
      <w:t>UOC: 118-07</w:t>
    </w:r>
  </w:p>
  <w:p w:rsidR="00BD7383" w:rsidRPr="003511AB" w:rsidRDefault="00BD7383" w:rsidP="00863737">
    <w:pPr>
      <w:pStyle w:val="Encabezado"/>
      <w:jc w:val="center"/>
      <w:rPr>
        <w:b/>
        <w:sz w:val="22"/>
        <w:szCs w:val="22"/>
      </w:rPr>
    </w:pPr>
    <w:r w:rsidRPr="003511AB">
      <w:rPr>
        <w:b/>
        <w:sz w:val="22"/>
        <w:szCs w:val="22"/>
      </w:rPr>
      <w:t>CALLE 47 Nº 162 – LA PLATA</w:t>
    </w:r>
  </w:p>
  <w:p w:rsidR="00BD7383" w:rsidRPr="003511AB" w:rsidRDefault="00BD7383" w:rsidP="00863737">
    <w:pPr>
      <w:pStyle w:val="Encabezado"/>
      <w:jc w:val="center"/>
      <w:rPr>
        <w:b/>
        <w:sz w:val="22"/>
        <w:szCs w:val="22"/>
      </w:rPr>
    </w:pPr>
    <w:r w:rsidRPr="003511AB">
      <w:rPr>
        <w:b/>
        <w:sz w:val="22"/>
        <w:szCs w:val="22"/>
      </w:rPr>
      <w:t>EXPTE. 2400-</w:t>
    </w:r>
    <w:r w:rsidR="000A7290">
      <w:rPr>
        <w:b/>
        <w:sz w:val="22"/>
        <w:szCs w:val="22"/>
      </w:rPr>
      <w:t>000157</w:t>
    </w:r>
    <w:r w:rsidR="008F15D1">
      <w:rPr>
        <w:b/>
        <w:sz w:val="22"/>
        <w:szCs w:val="22"/>
      </w:rPr>
      <w:t>/19</w:t>
    </w:r>
    <w:r w:rsidRPr="003511AB">
      <w:rPr>
        <w:b/>
        <w:sz w:val="22"/>
        <w:szCs w:val="22"/>
      </w:rPr>
      <w:t>-000</w:t>
    </w:r>
  </w:p>
  <w:p w:rsidR="00BD7383" w:rsidRPr="00C17EB1" w:rsidRDefault="00BD7383" w:rsidP="00863737">
    <w:pPr>
      <w:pStyle w:val="Encabezado"/>
      <w:tabs>
        <w:tab w:val="clear" w:pos="4252"/>
        <w:tab w:val="clear" w:pos="8504"/>
      </w:tabs>
      <w:jc w:val="center"/>
      <w:rPr>
        <w:b/>
        <w:sz w:val="22"/>
        <w:szCs w:val="22"/>
      </w:rPr>
    </w:pPr>
  </w:p>
  <w:p w:rsidR="00BD7383" w:rsidRPr="00C17EB1" w:rsidRDefault="00BD7383" w:rsidP="006959E0">
    <w:pPr>
      <w:pStyle w:val="Encabezado"/>
      <w:rPr>
        <w:sz w:val="22"/>
        <w:szCs w:val="22"/>
        <w:lang w:val="es-ES"/>
      </w:rPr>
    </w:pPr>
    <w:r>
      <w:rPr>
        <w:b/>
        <w:sz w:val="22"/>
        <w:szCs w:val="22"/>
        <w:lang w:val="es-ES"/>
      </w:rPr>
      <w:t xml:space="preserve">                               </w:t>
    </w:r>
    <w:r w:rsidRPr="00C17EB1">
      <w:rPr>
        <w:b/>
        <w:sz w:val="22"/>
        <w:szCs w:val="22"/>
        <w:lang w:val="es-ES"/>
      </w:rPr>
      <w:t xml:space="preserve">          </w:t>
    </w:r>
  </w:p>
  <w:p w:rsidR="00BD7383" w:rsidRPr="00C17EB1" w:rsidRDefault="00BD7383">
    <w:pPr>
      <w:pStyle w:val="Encabezado"/>
      <w:rPr>
        <w:sz w:val="22"/>
        <w:szCs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83" w:rsidRDefault="00BD7383" w:rsidP="00863737">
    <w:pPr>
      <w:pStyle w:val="Encabezado"/>
      <w:tabs>
        <w:tab w:val="clear" w:pos="4252"/>
        <w:tab w:val="clear" w:pos="8504"/>
      </w:tabs>
      <w:ind w:left="284"/>
      <w:jc w:val="center"/>
    </w:pPr>
  </w:p>
  <w:p w:rsidR="00032767" w:rsidRDefault="00032767" w:rsidP="00863737">
    <w:pPr>
      <w:pStyle w:val="Encabezado"/>
      <w:tabs>
        <w:tab w:val="clear" w:pos="4252"/>
        <w:tab w:val="clear" w:pos="8504"/>
      </w:tabs>
      <w:ind w:left="284"/>
      <w:jc w:val="center"/>
    </w:pPr>
  </w:p>
  <w:p w:rsidR="00BD7383" w:rsidRPr="00611075" w:rsidRDefault="00E03094" w:rsidP="00863737">
    <w:pPr>
      <w:pStyle w:val="Encabezado"/>
      <w:jc w:val="center"/>
      <w:rPr>
        <w:b/>
        <w:lang w:val="es-ES"/>
      </w:rPr>
    </w:pPr>
    <w:r>
      <w:rPr>
        <w:noProof/>
        <w:lang w:val="es-AR" w:eastAsia="es-AR"/>
      </w:rPr>
      <w:drawing>
        <wp:inline distT="0" distB="0" distL="0" distR="0">
          <wp:extent cx="5638800" cy="542925"/>
          <wp:effectExtent l="19050" t="0" r="0" b="0"/>
          <wp:docPr id="7" name="Imagen 7" descr="piea4-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a4-byn"/>
                  <pic:cNvPicPr>
                    <a:picLocks noChangeAspect="1" noChangeArrowheads="1"/>
                  </pic:cNvPicPr>
                </pic:nvPicPr>
                <pic:blipFill>
                  <a:blip r:embed="rId1"/>
                  <a:srcRect/>
                  <a:stretch>
                    <a:fillRect/>
                  </a:stretch>
                </pic:blipFill>
                <pic:spPr bwMode="auto">
                  <a:xfrm>
                    <a:off x="0" y="0"/>
                    <a:ext cx="5638800" cy="542925"/>
                  </a:xfrm>
                  <a:prstGeom prst="rect">
                    <a:avLst/>
                  </a:prstGeom>
                  <a:noFill/>
                  <a:ln w="9525">
                    <a:noFill/>
                    <a:miter lim="800000"/>
                    <a:headEnd/>
                    <a:tailEnd/>
                  </a:ln>
                </pic:spPr>
              </pic:pic>
            </a:graphicData>
          </a:graphic>
        </wp:inline>
      </w:drawing>
    </w:r>
  </w:p>
  <w:p w:rsidR="00BD7383" w:rsidRPr="00E21539" w:rsidRDefault="00BD7383" w:rsidP="00863737">
    <w:pPr>
      <w:pStyle w:val="Encabezado"/>
      <w:jc w:val="center"/>
      <w:rPr>
        <w:sz w:val="12"/>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594"/>
    <w:multiLevelType w:val="hybridMultilevel"/>
    <w:tmpl w:val="2668EB64"/>
    <w:lvl w:ilvl="0" w:tplc="208601C4">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B003D48"/>
    <w:multiLevelType w:val="hybridMultilevel"/>
    <w:tmpl w:val="3A86A308"/>
    <w:lvl w:ilvl="0" w:tplc="B75CFCF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E94394"/>
    <w:multiLevelType w:val="hybridMultilevel"/>
    <w:tmpl w:val="4616317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3D33B6"/>
    <w:multiLevelType w:val="hybridMultilevel"/>
    <w:tmpl w:val="94E0F23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B518A2"/>
    <w:multiLevelType w:val="hybridMultilevel"/>
    <w:tmpl w:val="685CEC5E"/>
    <w:lvl w:ilvl="0" w:tplc="2C0A0001">
      <w:start w:val="1"/>
      <w:numFmt w:val="bullet"/>
      <w:lvlText w:val=""/>
      <w:lvlJc w:val="left"/>
      <w:pPr>
        <w:ind w:left="1364" w:hanging="360"/>
      </w:pPr>
      <w:rPr>
        <w:rFonts w:ascii="Symbol" w:hAnsi="Symbol" w:hint="default"/>
      </w:rPr>
    </w:lvl>
    <w:lvl w:ilvl="1" w:tplc="2C0A0003" w:tentative="1">
      <w:start w:val="1"/>
      <w:numFmt w:val="bullet"/>
      <w:lvlText w:val="o"/>
      <w:lvlJc w:val="left"/>
      <w:pPr>
        <w:ind w:left="2084" w:hanging="360"/>
      </w:pPr>
      <w:rPr>
        <w:rFonts w:ascii="Courier New" w:hAnsi="Courier New" w:cs="Courier New" w:hint="default"/>
      </w:rPr>
    </w:lvl>
    <w:lvl w:ilvl="2" w:tplc="2C0A0005" w:tentative="1">
      <w:start w:val="1"/>
      <w:numFmt w:val="bullet"/>
      <w:lvlText w:val=""/>
      <w:lvlJc w:val="left"/>
      <w:pPr>
        <w:ind w:left="2804" w:hanging="360"/>
      </w:pPr>
      <w:rPr>
        <w:rFonts w:ascii="Wingdings" w:hAnsi="Wingdings" w:hint="default"/>
      </w:rPr>
    </w:lvl>
    <w:lvl w:ilvl="3" w:tplc="2C0A0001" w:tentative="1">
      <w:start w:val="1"/>
      <w:numFmt w:val="bullet"/>
      <w:lvlText w:val=""/>
      <w:lvlJc w:val="left"/>
      <w:pPr>
        <w:ind w:left="3524" w:hanging="360"/>
      </w:pPr>
      <w:rPr>
        <w:rFonts w:ascii="Symbol" w:hAnsi="Symbol" w:hint="default"/>
      </w:rPr>
    </w:lvl>
    <w:lvl w:ilvl="4" w:tplc="2C0A0003" w:tentative="1">
      <w:start w:val="1"/>
      <w:numFmt w:val="bullet"/>
      <w:lvlText w:val="o"/>
      <w:lvlJc w:val="left"/>
      <w:pPr>
        <w:ind w:left="4244" w:hanging="360"/>
      </w:pPr>
      <w:rPr>
        <w:rFonts w:ascii="Courier New" w:hAnsi="Courier New" w:cs="Courier New" w:hint="default"/>
      </w:rPr>
    </w:lvl>
    <w:lvl w:ilvl="5" w:tplc="2C0A0005" w:tentative="1">
      <w:start w:val="1"/>
      <w:numFmt w:val="bullet"/>
      <w:lvlText w:val=""/>
      <w:lvlJc w:val="left"/>
      <w:pPr>
        <w:ind w:left="4964" w:hanging="360"/>
      </w:pPr>
      <w:rPr>
        <w:rFonts w:ascii="Wingdings" w:hAnsi="Wingdings" w:hint="default"/>
      </w:rPr>
    </w:lvl>
    <w:lvl w:ilvl="6" w:tplc="2C0A0001" w:tentative="1">
      <w:start w:val="1"/>
      <w:numFmt w:val="bullet"/>
      <w:lvlText w:val=""/>
      <w:lvlJc w:val="left"/>
      <w:pPr>
        <w:ind w:left="5684" w:hanging="360"/>
      </w:pPr>
      <w:rPr>
        <w:rFonts w:ascii="Symbol" w:hAnsi="Symbol" w:hint="default"/>
      </w:rPr>
    </w:lvl>
    <w:lvl w:ilvl="7" w:tplc="2C0A0003" w:tentative="1">
      <w:start w:val="1"/>
      <w:numFmt w:val="bullet"/>
      <w:lvlText w:val="o"/>
      <w:lvlJc w:val="left"/>
      <w:pPr>
        <w:ind w:left="6404" w:hanging="360"/>
      </w:pPr>
      <w:rPr>
        <w:rFonts w:ascii="Courier New" w:hAnsi="Courier New" w:cs="Courier New" w:hint="default"/>
      </w:rPr>
    </w:lvl>
    <w:lvl w:ilvl="8" w:tplc="2C0A0005" w:tentative="1">
      <w:start w:val="1"/>
      <w:numFmt w:val="bullet"/>
      <w:lvlText w:val=""/>
      <w:lvlJc w:val="left"/>
      <w:pPr>
        <w:ind w:left="7124" w:hanging="360"/>
      </w:pPr>
      <w:rPr>
        <w:rFonts w:ascii="Wingdings" w:hAnsi="Wingdings" w:hint="default"/>
      </w:rPr>
    </w:lvl>
  </w:abstractNum>
  <w:abstractNum w:abstractNumId="5">
    <w:nsid w:val="42E04E66"/>
    <w:multiLevelType w:val="hybridMultilevel"/>
    <w:tmpl w:val="A8228C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DD1D07"/>
    <w:multiLevelType w:val="hybridMultilevel"/>
    <w:tmpl w:val="643004BC"/>
    <w:lvl w:ilvl="0" w:tplc="F0A81EA8">
      <w:start w:val="4"/>
      <w:numFmt w:val="bullet"/>
      <w:lvlText w:val=""/>
      <w:lvlJc w:val="left"/>
      <w:pPr>
        <w:ind w:left="927" w:hanging="360"/>
      </w:pPr>
      <w:rPr>
        <w:rFonts w:ascii="Symbol" w:eastAsia="Times New Roman"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7">
    <w:nsid w:val="4DF7535E"/>
    <w:multiLevelType w:val="hybridMultilevel"/>
    <w:tmpl w:val="49604362"/>
    <w:lvl w:ilvl="0" w:tplc="EDC8B1D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E1D0476"/>
    <w:multiLevelType w:val="hybridMultilevel"/>
    <w:tmpl w:val="C914B4B8"/>
    <w:lvl w:ilvl="0" w:tplc="471A21B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844A0A"/>
    <w:multiLevelType w:val="hybridMultilevel"/>
    <w:tmpl w:val="30A0F946"/>
    <w:lvl w:ilvl="0" w:tplc="F4EA41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EF17EA6"/>
    <w:multiLevelType w:val="hybridMultilevel"/>
    <w:tmpl w:val="184EAC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39B7E08"/>
    <w:multiLevelType w:val="hybridMultilevel"/>
    <w:tmpl w:val="4B7082FE"/>
    <w:lvl w:ilvl="0" w:tplc="0C0A0015">
      <w:start w:val="1"/>
      <w:numFmt w:val="upp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2172CD"/>
    <w:multiLevelType w:val="hybridMultilevel"/>
    <w:tmpl w:val="3D2C4CD8"/>
    <w:lvl w:ilvl="0" w:tplc="AF32BBE8">
      <w:start w:val="1"/>
      <w:numFmt w:val="upperLetter"/>
      <w:lvlText w:val="%1."/>
      <w:lvlJc w:val="left"/>
      <w:pPr>
        <w:ind w:left="1590" w:hanging="360"/>
      </w:pPr>
      <w:rPr>
        <w:rFonts w:hint="default"/>
        <w:b w:val="0"/>
      </w:rPr>
    </w:lvl>
    <w:lvl w:ilvl="1" w:tplc="0C0A0019" w:tentative="1">
      <w:start w:val="1"/>
      <w:numFmt w:val="lowerLetter"/>
      <w:lvlText w:val="%2."/>
      <w:lvlJc w:val="left"/>
      <w:pPr>
        <w:ind w:left="2310" w:hanging="360"/>
      </w:pPr>
    </w:lvl>
    <w:lvl w:ilvl="2" w:tplc="0C0A001B" w:tentative="1">
      <w:start w:val="1"/>
      <w:numFmt w:val="lowerRoman"/>
      <w:lvlText w:val="%3."/>
      <w:lvlJc w:val="right"/>
      <w:pPr>
        <w:ind w:left="3030" w:hanging="180"/>
      </w:pPr>
    </w:lvl>
    <w:lvl w:ilvl="3" w:tplc="0C0A000F" w:tentative="1">
      <w:start w:val="1"/>
      <w:numFmt w:val="decimal"/>
      <w:lvlText w:val="%4."/>
      <w:lvlJc w:val="left"/>
      <w:pPr>
        <w:ind w:left="3750" w:hanging="360"/>
      </w:pPr>
    </w:lvl>
    <w:lvl w:ilvl="4" w:tplc="0C0A0019" w:tentative="1">
      <w:start w:val="1"/>
      <w:numFmt w:val="lowerLetter"/>
      <w:lvlText w:val="%5."/>
      <w:lvlJc w:val="left"/>
      <w:pPr>
        <w:ind w:left="4470" w:hanging="360"/>
      </w:pPr>
    </w:lvl>
    <w:lvl w:ilvl="5" w:tplc="0C0A001B" w:tentative="1">
      <w:start w:val="1"/>
      <w:numFmt w:val="lowerRoman"/>
      <w:lvlText w:val="%6."/>
      <w:lvlJc w:val="right"/>
      <w:pPr>
        <w:ind w:left="5190" w:hanging="180"/>
      </w:pPr>
    </w:lvl>
    <w:lvl w:ilvl="6" w:tplc="0C0A000F" w:tentative="1">
      <w:start w:val="1"/>
      <w:numFmt w:val="decimal"/>
      <w:lvlText w:val="%7."/>
      <w:lvlJc w:val="left"/>
      <w:pPr>
        <w:ind w:left="5910" w:hanging="360"/>
      </w:pPr>
    </w:lvl>
    <w:lvl w:ilvl="7" w:tplc="0C0A0019" w:tentative="1">
      <w:start w:val="1"/>
      <w:numFmt w:val="lowerLetter"/>
      <w:lvlText w:val="%8."/>
      <w:lvlJc w:val="left"/>
      <w:pPr>
        <w:ind w:left="6630" w:hanging="360"/>
      </w:pPr>
    </w:lvl>
    <w:lvl w:ilvl="8" w:tplc="0C0A001B" w:tentative="1">
      <w:start w:val="1"/>
      <w:numFmt w:val="lowerRoman"/>
      <w:lvlText w:val="%9."/>
      <w:lvlJc w:val="right"/>
      <w:pPr>
        <w:ind w:left="7350" w:hanging="180"/>
      </w:pPr>
    </w:lvl>
  </w:abstractNum>
  <w:abstractNum w:abstractNumId="13">
    <w:nsid w:val="732A6AFD"/>
    <w:multiLevelType w:val="hybridMultilevel"/>
    <w:tmpl w:val="21FAD84C"/>
    <w:lvl w:ilvl="0" w:tplc="162E2CF6">
      <w:start w:val="9"/>
      <w:numFmt w:val="decimal"/>
      <w:lvlText w:val="%1"/>
      <w:lvlJc w:val="left"/>
      <w:pPr>
        <w:ind w:left="540" w:hanging="360"/>
      </w:pPr>
      <w:rPr>
        <w:rFonts w:hint="default"/>
      </w:r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14">
    <w:nsid w:val="793B23D7"/>
    <w:multiLevelType w:val="hybridMultilevel"/>
    <w:tmpl w:val="CF76874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B52561"/>
    <w:multiLevelType w:val="hybridMultilevel"/>
    <w:tmpl w:val="892829C4"/>
    <w:lvl w:ilvl="0" w:tplc="AD7AB60C">
      <w:start w:val="1"/>
      <w:numFmt w:val="decimal"/>
      <w:lvlText w:val="%1"/>
      <w:lvlJc w:val="left"/>
      <w:pPr>
        <w:ind w:left="915" w:hanging="735"/>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6">
    <w:nsid w:val="7CA649AE"/>
    <w:multiLevelType w:val="hybridMultilevel"/>
    <w:tmpl w:val="CECC17BC"/>
    <w:lvl w:ilvl="0" w:tplc="A492DDE8">
      <w:start w:val="3"/>
      <w:numFmt w:val="decimal"/>
      <w:lvlText w:val="%1)"/>
      <w:lvlJc w:val="left"/>
      <w:pPr>
        <w:tabs>
          <w:tab w:val="num" w:pos="1470"/>
        </w:tabs>
        <w:ind w:left="1470" w:hanging="945"/>
      </w:pPr>
      <w:rPr>
        <w:rFonts w:hint="default"/>
      </w:rPr>
    </w:lvl>
    <w:lvl w:ilvl="1" w:tplc="040A0019" w:tentative="1">
      <w:start w:val="1"/>
      <w:numFmt w:val="lowerLetter"/>
      <w:lvlText w:val="%2."/>
      <w:lvlJc w:val="left"/>
      <w:pPr>
        <w:tabs>
          <w:tab w:val="num" w:pos="1605"/>
        </w:tabs>
        <w:ind w:left="1605" w:hanging="360"/>
      </w:pPr>
    </w:lvl>
    <w:lvl w:ilvl="2" w:tplc="040A001B" w:tentative="1">
      <w:start w:val="1"/>
      <w:numFmt w:val="lowerRoman"/>
      <w:lvlText w:val="%3."/>
      <w:lvlJc w:val="right"/>
      <w:pPr>
        <w:tabs>
          <w:tab w:val="num" w:pos="2325"/>
        </w:tabs>
        <w:ind w:left="2325" w:hanging="180"/>
      </w:pPr>
    </w:lvl>
    <w:lvl w:ilvl="3" w:tplc="040A000F" w:tentative="1">
      <w:start w:val="1"/>
      <w:numFmt w:val="decimal"/>
      <w:lvlText w:val="%4."/>
      <w:lvlJc w:val="left"/>
      <w:pPr>
        <w:tabs>
          <w:tab w:val="num" w:pos="3045"/>
        </w:tabs>
        <w:ind w:left="3045" w:hanging="360"/>
      </w:pPr>
    </w:lvl>
    <w:lvl w:ilvl="4" w:tplc="040A0019" w:tentative="1">
      <w:start w:val="1"/>
      <w:numFmt w:val="lowerLetter"/>
      <w:lvlText w:val="%5."/>
      <w:lvlJc w:val="left"/>
      <w:pPr>
        <w:tabs>
          <w:tab w:val="num" w:pos="3765"/>
        </w:tabs>
        <w:ind w:left="3765" w:hanging="360"/>
      </w:pPr>
    </w:lvl>
    <w:lvl w:ilvl="5" w:tplc="040A001B" w:tentative="1">
      <w:start w:val="1"/>
      <w:numFmt w:val="lowerRoman"/>
      <w:lvlText w:val="%6."/>
      <w:lvlJc w:val="right"/>
      <w:pPr>
        <w:tabs>
          <w:tab w:val="num" w:pos="4485"/>
        </w:tabs>
        <w:ind w:left="4485" w:hanging="180"/>
      </w:pPr>
    </w:lvl>
    <w:lvl w:ilvl="6" w:tplc="040A000F" w:tentative="1">
      <w:start w:val="1"/>
      <w:numFmt w:val="decimal"/>
      <w:lvlText w:val="%7."/>
      <w:lvlJc w:val="left"/>
      <w:pPr>
        <w:tabs>
          <w:tab w:val="num" w:pos="5205"/>
        </w:tabs>
        <w:ind w:left="5205" w:hanging="360"/>
      </w:pPr>
    </w:lvl>
    <w:lvl w:ilvl="7" w:tplc="040A0019" w:tentative="1">
      <w:start w:val="1"/>
      <w:numFmt w:val="lowerLetter"/>
      <w:lvlText w:val="%8."/>
      <w:lvlJc w:val="left"/>
      <w:pPr>
        <w:tabs>
          <w:tab w:val="num" w:pos="5925"/>
        </w:tabs>
        <w:ind w:left="5925" w:hanging="360"/>
      </w:pPr>
    </w:lvl>
    <w:lvl w:ilvl="8" w:tplc="040A001B" w:tentative="1">
      <w:start w:val="1"/>
      <w:numFmt w:val="lowerRoman"/>
      <w:lvlText w:val="%9."/>
      <w:lvlJc w:val="right"/>
      <w:pPr>
        <w:tabs>
          <w:tab w:val="num" w:pos="6645"/>
        </w:tabs>
        <w:ind w:left="6645" w:hanging="180"/>
      </w:pPr>
    </w:lvl>
  </w:abstractNum>
  <w:abstractNum w:abstractNumId="17">
    <w:nsid w:val="7EDA453A"/>
    <w:multiLevelType w:val="hybridMultilevel"/>
    <w:tmpl w:val="FD2E54EE"/>
    <w:lvl w:ilvl="0" w:tplc="ACAE33C8">
      <w:numFmt w:val="bullet"/>
      <w:lvlText w:val="-"/>
      <w:lvlJc w:val="left"/>
      <w:pPr>
        <w:ind w:left="720" w:hanging="360"/>
      </w:pPr>
      <w:rPr>
        <w:rFonts w:ascii="Arial" w:eastAsia="Times New Roman" w:hAnsi="Arial" w:cs="Aria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16"/>
  </w:num>
  <w:num w:numId="2">
    <w:abstractNumId w:val="3"/>
  </w:num>
  <w:num w:numId="3">
    <w:abstractNumId w:val="14"/>
  </w:num>
  <w:num w:numId="4">
    <w:abstractNumId w:val="2"/>
  </w:num>
  <w:num w:numId="5">
    <w:abstractNumId w:val="1"/>
  </w:num>
  <w:num w:numId="6">
    <w:abstractNumId w:val="11"/>
  </w:num>
  <w:num w:numId="7">
    <w:abstractNumId w:val="0"/>
  </w:num>
  <w:num w:numId="8">
    <w:abstractNumId w:val="12"/>
  </w:num>
  <w:num w:numId="9">
    <w:abstractNumId w:val="9"/>
  </w:num>
  <w:num w:numId="10">
    <w:abstractNumId w:val="8"/>
  </w:num>
  <w:num w:numId="11">
    <w:abstractNumId w:val="7"/>
  </w:num>
  <w:num w:numId="12">
    <w:abstractNumId w:val="4"/>
  </w:num>
  <w:num w:numId="13">
    <w:abstractNumId w:val="10"/>
  </w:num>
  <w:num w:numId="14">
    <w:abstractNumId w:val="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A20B49"/>
    <w:rsid w:val="000036EC"/>
    <w:rsid w:val="00012A54"/>
    <w:rsid w:val="00012F1D"/>
    <w:rsid w:val="00016A6A"/>
    <w:rsid w:val="00025AA9"/>
    <w:rsid w:val="000263C1"/>
    <w:rsid w:val="00026EB1"/>
    <w:rsid w:val="0002723B"/>
    <w:rsid w:val="0003040D"/>
    <w:rsid w:val="00031465"/>
    <w:rsid w:val="00032767"/>
    <w:rsid w:val="00034F31"/>
    <w:rsid w:val="0003565E"/>
    <w:rsid w:val="0004395B"/>
    <w:rsid w:val="000442FF"/>
    <w:rsid w:val="0004677B"/>
    <w:rsid w:val="000474F2"/>
    <w:rsid w:val="00055EF4"/>
    <w:rsid w:val="0005674C"/>
    <w:rsid w:val="000568D4"/>
    <w:rsid w:val="000573EE"/>
    <w:rsid w:val="00057D54"/>
    <w:rsid w:val="00063552"/>
    <w:rsid w:val="0006487D"/>
    <w:rsid w:val="00065C6F"/>
    <w:rsid w:val="000754A7"/>
    <w:rsid w:val="000758E5"/>
    <w:rsid w:val="00075D6C"/>
    <w:rsid w:val="0008040A"/>
    <w:rsid w:val="00080F07"/>
    <w:rsid w:val="000815A7"/>
    <w:rsid w:val="00083158"/>
    <w:rsid w:val="00090508"/>
    <w:rsid w:val="00090E1A"/>
    <w:rsid w:val="000911C3"/>
    <w:rsid w:val="000A1985"/>
    <w:rsid w:val="000A37A7"/>
    <w:rsid w:val="000A6086"/>
    <w:rsid w:val="000A7103"/>
    <w:rsid w:val="000A7290"/>
    <w:rsid w:val="000B16E4"/>
    <w:rsid w:val="000B4D15"/>
    <w:rsid w:val="000C1CD7"/>
    <w:rsid w:val="000C1D6F"/>
    <w:rsid w:val="000C6324"/>
    <w:rsid w:val="000D449A"/>
    <w:rsid w:val="000D617F"/>
    <w:rsid w:val="000E6893"/>
    <w:rsid w:val="000F292E"/>
    <w:rsid w:val="000F370F"/>
    <w:rsid w:val="000F3E05"/>
    <w:rsid w:val="00100521"/>
    <w:rsid w:val="001008A9"/>
    <w:rsid w:val="00104025"/>
    <w:rsid w:val="00104DB9"/>
    <w:rsid w:val="0011422B"/>
    <w:rsid w:val="001170D2"/>
    <w:rsid w:val="00120D60"/>
    <w:rsid w:val="00121088"/>
    <w:rsid w:val="00124405"/>
    <w:rsid w:val="001247C9"/>
    <w:rsid w:val="001279B6"/>
    <w:rsid w:val="001300C3"/>
    <w:rsid w:val="00132D64"/>
    <w:rsid w:val="00132F5C"/>
    <w:rsid w:val="00137C83"/>
    <w:rsid w:val="00140274"/>
    <w:rsid w:val="001438AD"/>
    <w:rsid w:val="00144988"/>
    <w:rsid w:val="00145629"/>
    <w:rsid w:val="00145C10"/>
    <w:rsid w:val="0015722D"/>
    <w:rsid w:val="001572D4"/>
    <w:rsid w:val="001625FE"/>
    <w:rsid w:val="00175631"/>
    <w:rsid w:val="00177194"/>
    <w:rsid w:val="001800A8"/>
    <w:rsid w:val="00180B90"/>
    <w:rsid w:val="00181898"/>
    <w:rsid w:val="00187139"/>
    <w:rsid w:val="001877C3"/>
    <w:rsid w:val="00196F8C"/>
    <w:rsid w:val="001A11D5"/>
    <w:rsid w:val="001A4669"/>
    <w:rsid w:val="001A47EE"/>
    <w:rsid w:val="001A5B62"/>
    <w:rsid w:val="001A6867"/>
    <w:rsid w:val="001A71E3"/>
    <w:rsid w:val="001B19E8"/>
    <w:rsid w:val="001B3CFA"/>
    <w:rsid w:val="001B609D"/>
    <w:rsid w:val="001C2F0C"/>
    <w:rsid w:val="001C46F6"/>
    <w:rsid w:val="001C4D63"/>
    <w:rsid w:val="001D1400"/>
    <w:rsid w:val="001D3CD7"/>
    <w:rsid w:val="001D4606"/>
    <w:rsid w:val="001D50CC"/>
    <w:rsid w:val="001D6C48"/>
    <w:rsid w:val="001E1204"/>
    <w:rsid w:val="001E544A"/>
    <w:rsid w:val="001E6AEA"/>
    <w:rsid w:val="001F6563"/>
    <w:rsid w:val="001F7555"/>
    <w:rsid w:val="0021007A"/>
    <w:rsid w:val="00212B22"/>
    <w:rsid w:val="00217337"/>
    <w:rsid w:val="00220907"/>
    <w:rsid w:val="00222880"/>
    <w:rsid w:val="00222CCC"/>
    <w:rsid w:val="00224529"/>
    <w:rsid w:val="002249CE"/>
    <w:rsid w:val="00225649"/>
    <w:rsid w:val="002302BB"/>
    <w:rsid w:val="00232FC5"/>
    <w:rsid w:val="00234E59"/>
    <w:rsid w:val="002370D5"/>
    <w:rsid w:val="00240E83"/>
    <w:rsid w:val="00241C30"/>
    <w:rsid w:val="00241C47"/>
    <w:rsid w:val="002420C6"/>
    <w:rsid w:val="002421E4"/>
    <w:rsid w:val="002504D6"/>
    <w:rsid w:val="00251BD6"/>
    <w:rsid w:val="002527AE"/>
    <w:rsid w:val="00254FB3"/>
    <w:rsid w:val="0025638A"/>
    <w:rsid w:val="0025789D"/>
    <w:rsid w:val="0026158B"/>
    <w:rsid w:val="00261FE0"/>
    <w:rsid w:val="00265391"/>
    <w:rsid w:val="00273BF6"/>
    <w:rsid w:val="00273EC2"/>
    <w:rsid w:val="00274E41"/>
    <w:rsid w:val="00274FE3"/>
    <w:rsid w:val="00275200"/>
    <w:rsid w:val="00275A2C"/>
    <w:rsid w:val="002831D0"/>
    <w:rsid w:val="0028681F"/>
    <w:rsid w:val="00290434"/>
    <w:rsid w:val="00291F71"/>
    <w:rsid w:val="002943DB"/>
    <w:rsid w:val="00297B10"/>
    <w:rsid w:val="002A0B3C"/>
    <w:rsid w:val="002A51F2"/>
    <w:rsid w:val="002A58B5"/>
    <w:rsid w:val="002A679E"/>
    <w:rsid w:val="002A7C58"/>
    <w:rsid w:val="002B1D06"/>
    <w:rsid w:val="002B5AD5"/>
    <w:rsid w:val="002B6DF5"/>
    <w:rsid w:val="002C0E7A"/>
    <w:rsid w:val="002C10EE"/>
    <w:rsid w:val="002D2EAD"/>
    <w:rsid w:val="002E1CDE"/>
    <w:rsid w:val="002E673A"/>
    <w:rsid w:val="002F0ECF"/>
    <w:rsid w:val="002F2D3F"/>
    <w:rsid w:val="002F2E2B"/>
    <w:rsid w:val="002F602D"/>
    <w:rsid w:val="00300AFB"/>
    <w:rsid w:val="00304AFB"/>
    <w:rsid w:val="00310559"/>
    <w:rsid w:val="003119B9"/>
    <w:rsid w:val="003158FB"/>
    <w:rsid w:val="003213DA"/>
    <w:rsid w:val="00327DBC"/>
    <w:rsid w:val="003308DB"/>
    <w:rsid w:val="00331CAB"/>
    <w:rsid w:val="0033344C"/>
    <w:rsid w:val="00336833"/>
    <w:rsid w:val="0034141C"/>
    <w:rsid w:val="003511AB"/>
    <w:rsid w:val="0035206E"/>
    <w:rsid w:val="0035404B"/>
    <w:rsid w:val="003541DE"/>
    <w:rsid w:val="00354984"/>
    <w:rsid w:val="003557A0"/>
    <w:rsid w:val="00360553"/>
    <w:rsid w:val="00361CB7"/>
    <w:rsid w:val="00367F54"/>
    <w:rsid w:val="00371EB2"/>
    <w:rsid w:val="00372ABA"/>
    <w:rsid w:val="0037574C"/>
    <w:rsid w:val="003767F8"/>
    <w:rsid w:val="0037734C"/>
    <w:rsid w:val="00385E99"/>
    <w:rsid w:val="003869E7"/>
    <w:rsid w:val="00393560"/>
    <w:rsid w:val="00393738"/>
    <w:rsid w:val="003A241D"/>
    <w:rsid w:val="003A3FF5"/>
    <w:rsid w:val="003A5B9F"/>
    <w:rsid w:val="003A5D5A"/>
    <w:rsid w:val="003A72D0"/>
    <w:rsid w:val="003B0594"/>
    <w:rsid w:val="003B6E2A"/>
    <w:rsid w:val="003C04D1"/>
    <w:rsid w:val="003C0D7C"/>
    <w:rsid w:val="003C429B"/>
    <w:rsid w:val="003C43BF"/>
    <w:rsid w:val="003C5A23"/>
    <w:rsid w:val="003C7E30"/>
    <w:rsid w:val="003D05EE"/>
    <w:rsid w:val="003D1AED"/>
    <w:rsid w:val="003E6674"/>
    <w:rsid w:val="003F2141"/>
    <w:rsid w:val="003F68A9"/>
    <w:rsid w:val="00402585"/>
    <w:rsid w:val="00405B15"/>
    <w:rsid w:val="00405F30"/>
    <w:rsid w:val="00405F64"/>
    <w:rsid w:val="00410199"/>
    <w:rsid w:val="004109EA"/>
    <w:rsid w:val="004118C4"/>
    <w:rsid w:val="00415932"/>
    <w:rsid w:val="00427AAE"/>
    <w:rsid w:val="004314F0"/>
    <w:rsid w:val="00435240"/>
    <w:rsid w:val="00435FA4"/>
    <w:rsid w:val="00442F42"/>
    <w:rsid w:val="00443CDA"/>
    <w:rsid w:val="00451D2E"/>
    <w:rsid w:val="004605EF"/>
    <w:rsid w:val="0046540A"/>
    <w:rsid w:val="0046655B"/>
    <w:rsid w:val="00467FC5"/>
    <w:rsid w:val="0047099F"/>
    <w:rsid w:val="00471955"/>
    <w:rsid w:val="0047397F"/>
    <w:rsid w:val="0047424A"/>
    <w:rsid w:val="00483441"/>
    <w:rsid w:val="004844EC"/>
    <w:rsid w:val="0048546D"/>
    <w:rsid w:val="00486038"/>
    <w:rsid w:val="00487663"/>
    <w:rsid w:val="00491589"/>
    <w:rsid w:val="0049716D"/>
    <w:rsid w:val="004A1825"/>
    <w:rsid w:val="004A2353"/>
    <w:rsid w:val="004A2673"/>
    <w:rsid w:val="004B5775"/>
    <w:rsid w:val="004B5EAB"/>
    <w:rsid w:val="004C4628"/>
    <w:rsid w:val="004D492D"/>
    <w:rsid w:val="004E03AD"/>
    <w:rsid w:val="004E0777"/>
    <w:rsid w:val="004E18DE"/>
    <w:rsid w:val="004E4C91"/>
    <w:rsid w:val="005017A8"/>
    <w:rsid w:val="005035BC"/>
    <w:rsid w:val="00506AFD"/>
    <w:rsid w:val="00507C52"/>
    <w:rsid w:val="005128E9"/>
    <w:rsid w:val="00515B8F"/>
    <w:rsid w:val="00521072"/>
    <w:rsid w:val="00523B0D"/>
    <w:rsid w:val="00532197"/>
    <w:rsid w:val="00537D2E"/>
    <w:rsid w:val="00545BEB"/>
    <w:rsid w:val="00546754"/>
    <w:rsid w:val="005510D2"/>
    <w:rsid w:val="0055181A"/>
    <w:rsid w:val="00552955"/>
    <w:rsid w:val="00564034"/>
    <w:rsid w:val="005700E1"/>
    <w:rsid w:val="005733CA"/>
    <w:rsid w:val="005742E9"/>
    <w:rsid w:val="00576C57"/>
    <w:rsid w:val="00582D0A"/>
    <w:rsid w:val="00583CAA"/>
    <w:rsid w:val="00590F2B"/>
    <w:rsid w:val="005911B9"/>
    <w:rsid w:val="00594834"/>
    <w:rsid w:val="005A3AF6"/>
    <w:rsid w:val="005A61A7"/>
    <w:rsid w:val="005B0E23"/>
    <w:rsid w:val="005B16B6"/>
    <w:rsid w:val="005B1B78"/>
    <w:rsid w:val="005B574A"/>
    <w:rsid w:val="005B59EA"/>
    <w:rsid w:val="005B70B0"/>
    <w:rsid w:val="005C446E"/>
    <w:rsid w:val="005D22AC"/>
    <w:rsid w:val="005D2E05"/>
    <w:rsid w:val="005D3860"/>
    <w:rsid w:val="005D7C50"/>
    <w:rsid w:val="005E3F48"/>
    <w:rsid w:val="005E5B1B"/>
    <w:rsid w:val="005F2467"/>
    <w:rsid w:val="005F32EC"/>
    <w:rsid w:val="005F4BE7"/>
    <w:rsid w:val="005F7CD8"/>
    <w:rsid w:val="006004D0"/>
    <w:rsid w:val="00600DCD"/>
    <w:rsid w:val="00605C30"/>
    <w:rsid w:val="00611075"/>
    <w:rsid w:val="00611C8D"/>
    <w:rsid w:val="00615EBD"/>
    <w:rsid w:val="006301B1"/>
    <w:rsid w:val="00630908"/>
    <w:rsid w:val="00633051"/>
    <w:rsid w:val="00635554"/>
    <w:rsid w:val="00636599"/>
    <w:rsid w:val="00637BFB"/>
    <w:rsid w:val="00637FF5"/>
    <w:rsid w:val="00641398"/>
    <w:rsid w:val="00641470"/>
    <w:rsid w:val="00641FCB"/>
    <w:rsid w:val="006441C7"/>
    <w:rsid w:val="00647531"/>
    <w:rsid w:val="00650A5D"/>
    <w:rsid w:val="00654298"/>
    <w:rsid w:val="00655037"/>
    <w:rsid w:val="0065680E"/>
    <w:rsid w:val="006571FF"/>
    <w:rsid w:val="006627B7"/>
    <w:rsid w:val="00672AC4"/>
    <w:rsid w:val="006732E2"/>
    <w:rsid w:val="00673A38"/>
    <w:rsid w:val="0067567E"/>
    <w:rsid w:val="006808FB"/>
    <w:rsid w:val="00681AE5"/>
    <w:rsid w:val="00683ED0"/>
    <w:rsid w:val="00686E49"/>
    <w:rsid w:val="006903CF"/>
    <w:rsid w:val="006959E0"/>
    <w:rsid w:val="00696C98"/>
    <w:rsid w:val="006A1010"/>
    <w:rsid w:val="006A2EEE"/>
    <w:rsid w:val="006A73E0"/>
    <w:rsid w:val="006A763B"/>
    <w:rsid w:val="006A7926"/>
    <w:rsid w:val="006B1CE9"/>
    <w:rsid w:val="006B2008"/>
    <w:rsid w:val="006B388E"/>
    <w:rsid w:val="006B682B"/>
    <w:rsid w:val="006C440A"/>
    <w:rsid w:val="006C635E"/>
    <w:rsid w:val="006C6F48"/>
    <w:rsid w:val="006D2C87"/>
    <w:rsid w:val="006D30F7"/>
    <w:rsid w:val="006D6C36"/>
    <w:rsid w:val="006D7F8C"/>
    <w:rsid w:val="006E03A2"/>
    <w:rsid w:val="006E4757"/>
    <w:rsid w:val="006F20C5"/>
    <w:rsid w:val="006F2CBE"/>
    <w:rsid w:val="00702F5E"/>
    <w:rsid w:val="0070560F"/>
    <w:rsid w:val="00712076"/>
    <w:rsid w:val="0071255F"/>
    <w:rsid w:val="007223C8"/>
    <w:rsid w:val="007227B6"/>
    <w:rsid w:val="0072671E"/>
    <w:rsid w:val="007276E4"/>
    <w:rsid w:val="007302D4"/>
    <w:rsid w:val="007302EE"/>
    <w:rsid w:val="00730B62"/>
    <w:rsid w:val="00735A29"/>
    <w:rsid w:val="00737190"/>
    <w:rsid w:val="00740829"/>
    <w:rsid w:val="00744A24"/>
    <w:rsid w:val="00751A14"/>
    <w:rsid w:val="00756ABB"/>
    <w:rsid w:val="0076356D"/>
    <w:rsid w:val="00764C3B"/>
    <w:rsid w:val="00767119"/>
    <w:rsid w:val="00773EE6"/>
    <w:rsid w:val="0077756F"/>
    <w:rsid w:val="00777659"/>
    <w:rsid w:val="00780602"/>
    <w:rsid w:val="00787BA7"/>
    <w:rsid w:val="00790639"/>
    <w:rsid w:val="00794232"/>
    <w:rsid w:val="00797AAC"/>
    <w:rsid w:val="007A2D87"/>
    <w:rsid w:val="007A68A9"/>
    <w:rsid w:val="007B0C68"/>
    <w:rsid w:val="007B4AB1"/>
    <w:rsid w:val="007B71FC"/>
    <w:rsid w:val="007C666F"/>
    <w:rsid w:val="007C72DE"/>
    <w:rsid w:val="007D0953"/>
    <w:rsid w:val="007D158B"/>
    <w:rsid w:val="007D220B"/>
    <w:rsid w:val="007D44AE"/>
    <w:rsid w:val="007D4FA2"/>
    <w:rsid w:val="007D78EB"/>
    <w:rsid w:val="007D7B24"/>
    <w:rsid w:val="007E3630"/>
    <w:rsid w:val="007F0C7D"/>
    <w:rsid w:val="007F38CE"/>
    <w:rsid w:val="007F5FD4"/>
    <w:rsid w:val="0080006E"/>
    <w:rsid w:val="00802397"/>
    <w:rsid w:val="0080590E"/>
    <w:rsid w:val="00805B27"/>
    <w:rsid w:val="00807144"/>
    <w:rsid w:val="0081644B"/>
    <w:rsid w:val="00817587"/>
    <w:rsid w:val="00820EBC"/>
    <w:rsid w:val="00823E77"/>
    <w:rsid w:val="00837215"/>
    <w:rsid w:val="00837305"/>
    <w:rsid w:val="0084434A"/>
    <w:rsid w:val="00850B81"/>
    <w:rsid w:val="00851FC5"/>
    <w:rsid w:val="0085499D"/>
    <w:rsid w:val="00856B32"/>
    <w:rsid w:val="00857A40"/>
    <w:rsid w:val="00863737"/>
    <w:rsid w:val="00863C39"/>
    <w:rsid w:val="00882E1D"/>
    <w:rsid w:val="00884D2C"/>
    <w:rsid w:val="008925B4"/>
    <w:rsid w:val="008952CD"/>
    <w:rsid w:val="008A2941"/>
    <w:rsid w:val="008A48C3"/>
    <w:rsid w:val="008A61BE"/>
    <w:rsid w:val="008A7C75"/>
    <w:rsid w:val="008B07ED"/>
    <w:rsid w:val="008B17E7"/>
    <w:rsid w:val="008B4A7E"/>
    <w:rsid w:val="008C1317"/>
    <w:rsid w:val="008C283B"/>
    <w:rsid w:val="008C6F69"/>
    <w:rsid w:val="008C71DD"/>
    <w:rsid w:val="008D3477"/>
    <w:rsid w:val="008D629A"/>
    <w:rsid w:val="008D714E"/>
    <w:rsid w:val="008E3760"/>
    <w:rsid w:val="008E50E0"/>
    <w:rsid w:val="008F15D1"/>
    <w:rsid w:val="008F2EE9"/>
    <w:rsid w:val="008F34CD"/>
    <w:rsid w:val="008F77A9"/>
    <w:rsid w:val="00902C44"/>
    <w:rsid w:val="0090428E"/>
    <w:rsid w:val="00907176"/>
    <w:rsid w:val="00907C1E"/>
    <w:rsid w:val="00911EB1"/>
    <w:rsid w:val="00913121"/>
    <w:rsid w:val="00915BBE"/>
    <w:rsid w:val="00916332"/>
    <w:rsid w:val="00921278"/>
    <w:rsid w:val="009237C5"/>
    <w:rsid w:val="00923A7B"/>
    <w:rsid w:val="00925AEE"/>
    <w:rsid w:val="00925EA3"/>
    <w:rsid w:val="0093074D"/>
    <w:rsid w:val="00934549"/>
    <w:rsid w:val="00937C4D"/>
    <w:rsid w:val="00940E2C"/>
    <w:rsid w:val="0094243F"/>
    <w:rsid w:val="00943FCE"/>
    <w:rsid w:val="00954E1B"/>
    <w:rsid w:val="00955A66"/>
    <w:rsid w:val="00955F70"/>
    <w:rsid w:val="00962539"/>
    <w:rsid w:val="0096337D"/>
    <w:rsid w:val="00965921"/>
    <w:rsid w:val="00966489"/>
    <w:rsid w:val="00970AFA"/>
    <w:rsid w:val="009724FC"/>
    <w:rsid w:val="00976C86"/>
    <w:rsid w:val="009854D4"/>
    <w:rsid w:val="009919F9"/>
    <w:rsid w:val="00995D75"/>
    <w:rsid w:val="009971A1"/>
    <w:rsid w:val="009A350C"/>
    <w:rsid w:val="009A646A"/>
    <w:rsid w:val="009B039F"/>
    <w:rsid w:val="009B22C4"/>
    <w:rsid w:val="009B5FA1"/>
    <w:rsid w:val="009C1DC1"/>
    <w:rsid w:val="009D1037"/>
    <w:rsid w:val="009D18A9"/>
    <w:rsid w:val="009D3133"/>
    <w:rsid w:val="009D3A8A"/>
    <w:rsid w:val="009D6950"/>
    <w:rsid w:val="009D782A"/>
    <w:rsid w:val="009D78A9"/>
    <w:rsid w:val="009E2B75"/>
    <w:rsid w:val="009E2F5D"/>
    <w:rsid w:val="009E3C74"/>
    <w:rsid w:val="009E4265"/>
    <w:rsid w:val="009E47A5"/>
    <w:rsid w:val="009E713A"/>
    <w:rsid w:val="009E780C"/>
    <w:rsid w:val="009F3A38"/>
    <w:rsid w:val="009F4B25"/>
    <w:rsid w:val="00A14205"/>
    <w:rsid w:val="00A20AD4"/>
    <w:rsid w:val="00A20B49"/>
    <w:rsid w:val="00A33D56"/>
    <w:rsid w:val="00A36270"/>
    <w:rsid w:val="00A41BA9"/>
    <w:rsid w:val="00A42C42"/>
    <w:rsid w:val="00A43845"/>
    <w:rsid w:val="00A43ABF"/>
    <w:rsid w:val="00A44B59"/>
    <w:rsid w:val="00A6028A"/>
    <w:rsid w:val="00A6778B"/>
    <w:rsid w:val="00A812E0"/>
    <w:rsid w:val="00A83A21"/>
    <w:rsid w:val="00A85378"/>
    <w:rsid w:val="00A858C7"/>
    <w:rsid w:val="00A923D0"/>
    <w:rsid w:val="00A92923"/>
    <w:rsid w:val="00A97B33"/>
    <w:rsid w:val="00A97D83"/>
    <w:rsid w:val="00AA134D"/>
    <w:rsid w:val="00AB27E6"/>
    <w:rsid w:val="00AB4FB1"/>
    <w:rsid w:val="00AB5485"/>
    <w:rsid w:val="00AB5E68"/>
    <w:rsid w:val="00AB7588"/>
    <w:rsid w:val="00AB7818"/>
    <w:rsid w:val="00AC6D85"/>
    <w:rsid w:val="00AD170B"/>
    <w:rsid w:val="00AD4AAF"/>
    <w:rsid w:val="00AD4BA9"/>
    <w:rsid w:val="00AD639E"/>
    <w:rsid w:val="00AD776C"/>
    <w:rsid w:val="00AE265D"/>
    <w:rsid w:val="00AE4CA7"/>
    <w:rsid w:val="00AE6735"/>
    <w:rsid w:val="00B01D74"/>
    <w:rsid w:val="00B070A5"/>
    <w:rsid w:val="00B070AE"/>
    <w:rsid w:val="00B12261"/>
    <w:rsid w:val="00B172F1"/>
    <w:rsid w:val="00B21A0B"/>
    <w:rsid w:val="00B22082"/>
    <w:rsid w:val="00B2323C"/>
    <w:rsid w:val="00B30524"/>
    <w:rsid w:val="00B30F16"/>
    <w:rsid w:val="00B31D9E"/>
    <w:rsid w:val="00B360D3"/>
    <w:rsid w:val="00B42283"/>
    <w:rsid w:val="00B429B5"/>
    <w:rsid w:val="00B440AA"/>
    <w:rsid w:val="00B44C14"/>
    <w:rsid w:val="00B53E72"/>
    <w:rsid w:val="00B55AE2"/>
    <w:rsid w:val="00B57A58"/>
    <w:rsid w:val="00B57EB8"/>
    <w:rsid w:val="00B64B34"/>
    <w:rsid w:val="00B751B8"/>
    <w:rsid w:val="00B80163"/>
    <w:rsid w:val="00B834D8"/>
    <w:rsid w:val="00B847E7"/>
    <w:rsid w:val="00B85407"/>
    <w:rsid w:val="00B9452A"/>
    <w:rsid w:val="00B95E07"/>
    <w:rsid w:val="00B96C79"/>
    <w:rsid w:val="00B974E3"/>
    <w:rsid w:val="00BA04A9"/>
    <w:rsid w:val="00BA0ABE"/>
    <w:rsid w:val="00BA1485"/>
    <w:rsid w:val="00BA1593"/>
    <w:rsid w:val="00BA7405"/>
    <w:rsid w:val="00BB13A8"/>
    <w:rsid w:val="00BB187D"/>
    <w:rsid w:val="00BB50FE"/>
    <w:rsid w:val="00BC14E1"/>
    <w:rsid w:val="00BC4C7A"/>
    <w:rsid w:val="00BD3E06"/>
    <w:rsid w:val="00BD7383"/>
    <w:rsid w:val="00BE1310"/>
    <w:rsid w:val="00BE7852"/>
    <w:rsid w:val="00BF7DCB"/>
    <w:rsid w:val="00C01E0E"/>
    <w:rsid w:val="00C04B65"/>
    <w:rsid w:val="00C05E5B"/>
    <w:rsid w:val="00C10AA2"/>
    <w:rsid w:val="00C1119B"/>
    <w:rsid w:val="00C14766"/>
    <w:rsid w:val="00C17EB1"/>
    <w:rsid w:val="00C20147"/>
    <w:rsid w:val="00C2269D"/>
    <w:rsid w:val="00C25B34"/>
    <w:rsid w:val="00C32894"/>
    <w:rsid w:val="00C36533"/>
    <w:rsid w:val="00C431CD"/>
    <w:rsid w:val="00C5474D"/>
    <w:rsid w:val="00C57397"/>
    <w:rsid w:val="00C624E4"/>
    <w:rsid w:val="00C62BE4"/>
    <w:rsid w:val="00C635FC"/>
    <w:rsid w:val="00C7007F"/>
    <w:rsid w:val="00C76F10"/>
    <w:rsid w:val="00C80EC3"/>
    <w:rsid w:val="00C905BC"/>
    <w:rsid w:val="00CA56F1"/>
    <w:rsid w:val="00CA5B00"/>
    <w:rsid w:val="00CA6C34"/>
    <w:rsid w:val="00CB420D"/>
    <w:rsid w:val="00CB488F"/>
    <w:rsid w:val="00CB503D"/>
    <w:rsid w:val="00CB5BEB"/>
    <w:rsid w:val="00CB6761"/>
    <w:rsid w:val="00CC4B90"/>
    <w:rsid w:val="00CC7269"/>
    <w:rsid w:val="00CD7952"/>
    <w:rsid w:val="00CE02EA"/>
    <w:rsid w:val="00CE68F2"/>
    <w:rsid w:val="00CE6C99"/>
    <w:rsid w:val="00CF0B15"/>
    <w:rsid w:val="00CF197D"/>
    <w:rsid w:val="00CF209E"/>
    <w:rsid w:val="00CF3494"/>
    <w:rsid w:val="00D0148B"/>
    <w:rsid w:val="00D0572D"/>
    <w:rsid w:val="00D065A2"/>
    <w:rsid w:val="00D12094"/>
    <w:rsid w:val="00D13820"/>
    <w:rsid w:val="00D14EA7"/>
    <w:rsid w:val="00D166DB"/>
    <w:rsid w:val="00D2006D"/>
    <w:rsid w:val="00D20CC8"/>
    <w:rsid w:val="00D267FD"/>
    <w:rsid w:val="00D27FD5"/>
    <w:rsid w:val="00D30135"/>
    <w:rsid w:val="00D31AE6"/>
    <w:rsid w:val="00D344DD"/>
    <w:rsid w:val="00D34A17"/>
    <w:rsid w:val="00D3567D"/>
    <w:rsid w:val="00D371D1"/>
    <w:rsid w:val="00D37CD7"/>
    <w:rsid w:val="00D44177"/>
    <w:rsid w:val="00D459C8"/>
    <w:rsid w:val="00D5283D"/>
    <w:rsid w:val="00D5419C"/>
    <w:rsid w:val="00D55402"/>
    <w:rsid w:val="00D56BA3"/>
    <w:rsid w:val="00D579C7"/>
    <w:rsid w:val="00D64B8B"/>
    <w:rsid w:val="00D67CFA"/>
    <w:rsid w:val="00D67EB1"/>
    <w:rsid w:val="00D71F05"/>
    <w:rsid w:val="00D72925"/>
    <w:rsid w:val="00D7468E"/>
    <w:rsid w:val="00D77A2A"/>
    <w:rsid w:val="00D80C44"/>
    <w:rsid w:val="00D8296F"/>
    <w:rsid w:val="00D8397A"/>
    <w:rsid w:val="00D85049"/>
    <w:rsid w:val="00D855B9"/>
    <w:rsid w:val="00D864D0"/>
    <w:rsid w:val="00D97A7B"/>
    <w:rsid w:val="00DA050B"/>
    <w:rsid w:val="00DA1A1A"/>
    <w:rsid w:val="00DA51F2"/>
    <w:rsid w:val="00DB2F65"/>
    <w:rsid w:val="00DB41A6"/>
    <w:rsid w:val="00DB4CE7"/>
    <w:rsid w:val="00DB4E21"/>
    <w:rsid w:val="00DB6581"/>
    <w:rsid w:val="00DB6E52"/>
    <w:rsid w:val="00DB79CD"/>
    <w:rsid w:val="00DC1F6B"/>
    <w:rsid w:val="00DC439F"/>
    <w:rsid w:val="00DC7277"/>
    <w:rsid w:val="00DD0F91"/>
    <w:rsid w:val="00DD28EC"/>
    <w:rsid w:val="00DD3D0E"/>
    <w:rsid w:val="00DE1912"/>
    <w:rsid w:val="00DE29DA"/>
    <w:rsid w:val="00DE699F"/>
    <w:rsid w:val="00DF2E37"/>
    <w:rsid w:val="00DF40A1"/>
    <w:rsid w:val="00DF6D27"/>
    <w:rsid w:val="00E03094"/>
    <w:rsid w:val="00E10D17"/>
    <w:rsid w:val="00E12BD1"/>
    <w:rsid w:val="00E130C2"/>
    <w:rsid w:val="00E13426"/>
    <w:rsid w:val="00E15888"/>
    <w:rsid w:val="00E175E8"/>
    <w:rsid w:val="00E21539"/>
    <w:rsid w:val="00E21EBF"/>
    <w:rsid w:val="00E22FB6"/>
    <w:rsid w:val="00E248DF"/>
    <w:rsid w:val="00E25459"/>
    <w:rsid w:val="00E25A32"/>
    <w:rsid w:val="00E27FFE"/>
    <w:rsid w:val="00E3302C"/>
    <w:rsid w:val="00E34ACD"/>
    <w:rsid w:val="00E40267"/>
    <w:rsid w:val="00E4048B"/>
    <w:rsid w:val="00E41946"/>
    <w:rsid w:val="00E426A2"/>
    <w:rsid w:val="00E42AB3"/>
    <w:rsid w:val="00E47EAF"/>
    <w:rsid w:val="00E57B16"/>
    <w:rsid w:val="00E64E06"/>
    <w:rsid w:val="00E66368"/>
    <w:rsid w:val="00E708AB"/>
    <w:rsid w:val="00E72E78"/>
    <w:rsid w:val="00E812CA"/>
    <w:rsid w:val="00E828CC"/>
    <w:rsid w:val="00E948F1"/>
    <w:rsid w:val="00E9593F"/>
    <w:rsid w:val="00EA4F65"/>
    <w:rsid w:val="00EA6D17"/>
    <w:rsid w:val="00EA7F1A"/>
    <w:rsid w:val="00EB1077"/>
    <w:rsid w:val="00EC2B4B"/>
    <w:rsid w:val="00EC3AD1"/>
    <w:rsid w:val="00EC4302"/>
    <w:rsid w:val="00EC57A7"/>
    <w:rsid w:val="00EC7548"/>
    <w:rsid w:val="00ED48A1"/>
    <w:rsid w:val="00ED705C"/>
    <w:rsid w:val="00EE1D8D"/>
    <w:rsid w:val="00EE22F2"/>
    <w:rsid w:val="00EE4021"/>
    <w:rsid w:val="00EE4EC2"/>
    <w:rsid w:val="00EE5F6F"/>
    <w:rsid w:val="00EE60F5"/>
    <w:rsid w:val="00EE6C57"/>
    <w:rsid w:val="00EF244A"/>
    <w:rsid w:val="00EF4AE8"/>
    <w:rsid w:val="00EF5545"/>
    <w:rsid w:val="00EF6CF7"/>
    <w:rsid w:val="00F00365"/>
    <w:rsid w:val="00F05D4E"/>
    <w:rsid w:val="00F141AC"/>
    <w:rsid w:val="00F203D5"/>
    <w:rsid w:val="00F31011"/>
    <w:rsid w:val="00F352A4"/>
    <w:rsid w:val="00F3544F"/>
    <w:rsid w:val="00F36E49"/>
    <w:rsid w:val="00F401D8"/>
    <w:rsid w:val="00F4453E"/>
    <w:rsid w:val="00F52251"/>
    <w:rsid w:val="00F608AC"/>
    <w:rsid w:val="00F61B9E"/>
    <w:rsid w:val="00F63BC7"/>
    <w:rsid w:val="00F71490"/>
    <w:rsid w:val="00F73DB0"/>
    <w:rsid w:val="00F74675"/>
    <w:rsid w:val="00F757BB"/>
    <w:rsid w:val="00F765CA"/>
    <w:rsid w:val="00F830E3"/>
    <w:rsid w:val="00F83FAE"/>
    <w:rsid w:val="00F854D0"/>
    <w:rsid w:val="00F90A80"/>
    <w:rsid w:val="00F933C1"/>
    <w:rsid w:val="00F946D8"/>
    <w:rsid w:val="00F94D5F"/>
    <w:rsid w:val="00FA119C"/>
    <w:rsid w:val="00FA3640"/>
    <w:rsid w:val="00FA70E1"/>
    <w:rsid w:val="00FA7462"/>
    <w:rsid w:val="00FA7CA0"/>
    <w:rsid w:val="00FB27D0"/>
    <w:rsid w:val="00FB4A4B"/>
    <w:rsid w:val="00FB70C7"/>
    <w:rsid w:val="00FC07DD"/>
    <w:rsid w:val="00FC388E"/>
    <w:rsid w:val="00FC64C6"/>
    <w:rsid w:val="00FC7C05"/>
    <w:rsid w:val="00FD3776"/>
    <w:rsid w:val="00FE3610"/>
    <w:rsid w:val="00FE3FFE"/>
    <w:rsid w:val="00FE4D46"/>
    <w:rsid w:val="00FE7010"/>
    <w:rsid w:val="00FF39B0"/>
    <w:rsid w:val="00FF541E"/>
    <w:rsid w:val="00FF747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AFB"/>
    <w:rPr>
      <w:rFonts w:ascii="Arial" w:hAnsi="Arial"/>
      <w:sz w:val="24"/>
      <w:lang w:eastAsia="es-ES_tradnl"/>
    </w:rPr>
  </w:style>
  <w:style w:type="paragraph" w:styleId="Ttulo1">
    <w:name w:val="heading 1"/>
    <w:basedOn w:val="Normal"/>
    <w:next w:val="Normal"/>
    <w:qFormat/>
    <w:rsid w:val="00300AFB"/>
    <w:pPr>
      <w:keepNext/>
      <w:jc w:val="center"/>
      <w:outlineLvl w:val="0"/>
    </w:pPr>
    <w:rPr>
      <w:rFonts w:ascii="Times New Roman" w:hAnsi="Times New Roman"/>
      <w:b/>
      <w:sz w:val="36"/>
      <w:u w:val="single"/>
      <w:lang w:val="es-MX"/>
    </w:rPr>
  </w:style>
  <w:style w:type="paragraph" w:styleId="Ttulo5">
    <w:name w:val="heading 5"/>
    <w:basedOn w:val="Normal"/>
    <w:next w:val="Normal"/>
    <w:link w:val="Ttulo5Car"/>
    <w:unhideWhenUsed/>
    <w:qFormat/>
    <w:rsid w:val="000442FF"/>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00AFB"/>
    <w:pPr>
      <w:tabs>
        <w:tab w:val="center" w:pos="4252"/>
        <w:tab w:val="right" w:pos="8504"/>
      </w:tabs>
    </w:pPr>
    <w:rPr>
      <w:rFonts w:ascii="Times New Roman" w:hAnsi="Times New Roman"/>
      <w:sz w:val="20"/>
      <w:lang w:val="es-ES_tradnl"/>
    </w:rPr>
  </w:style>
  <w:style w:type="paragraph" w:styleId="Textoindependiente2">
    <w:name w:val="Body Text 2"/>
    <w:basedOn w:val="Normal"/>
    <w:rsid w:val="00300AFB"/>
    <w:pPr>
      <w:spacing w:line="360" w:lineRule="auto"/>
    </w:pPr>
    <w:rPr>
      <w:rFonts w:ascii="Times New Roman" w:hAnsi="Times New Roman"/>
      <w:lang w:val="es-MX"/>
    </w:rPr>
  </w:style>
  <w:style w:type="paragraph" w:styleId="Sangradetextonormal">
    <w:name w:val="Body Text Indent"/>
    <w:basedOn w:val="Normal"/>
    <w:rsid w:val="00300AFB"/>
    <w:pPr>
      <w:spacing w:line="360" w:lineRule="auto"/>
      <w:ind w:left="1418"/>
    </w:pPr>
    <w:rPr>
      <w:rFonts w:ascii="Times New Roman" w:hAnsi="Times New Roman"/>
      <w:lang w:val="es-MX"/>
    </w:rPr>
  </w:style>
  <w:style w:type="paragraph" w:styleId="Textodebloque">
    <w:name w:val="Block Text"/>
    <w:basedOn w:val="Normal"/>
    <w:rsid w:val="00300AFB"/>
    <w:pPr>
      <w:spacing w:line="360" w:lineRule="auto"/>
      <w:ind w:left="1134" w:right="-851"/>
    </w:pPr>
    <w:rPr>
      <w:rFonts w:ascii="Times New Roman" w:hAnsi="Times New Roman"/>
      <w:lang w:val="es-MX"/>
    </w:rPr>
  </w:style>
  <w:style w:type="paragraph" w:styleId="Piedepgina">
    <w:name w:val="footer"/>
    <w:basedOn w:val="Normal"/>
    <w:rsid w:val="00300AFB"/>
    <w:pPr>
      <w:tabs>
        <w:tab w:val="center" w:pos="4419"/>
        <w:tab w:val="right" w:pos="8838"/>
      </w:tabs>
    </w:pPr>
  </w:style>
  <w:style w:type="table" w:styleId="Tablaconcuadrcula">
    <w:name w:val="Table Grid"/>
    <w:basedOn w:val="Tablanormal"/>
    <w:rsid w:val="00DF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D492D"/>
    <w:rPr>
      <w:color w:val="0000FF"/>
      <w:u w:val="single"/>
    </w:rPr>
  </w:style>
  <w:style w:type="paragraph" w:styleId="NormalWeb">
    <w:name w:val="Normal (Web)"/>
    <w:basedOn w:val="Normal"/>
    <w:rsid w:val="00367F54"/>
    <w:pPr>
      <w:spacing w:before="100" w:beforeAutospacing="1" w:after="100" w:afterAutospacing="1"/>
    </w:pPr>
    <w:rPr>
      <w:rFonts w:ascii="Arial Unicode MS" w:eastAsia="Arial Unicode MS" w:hAnsi="Arial Unicode MS" w:cs="Arial Unicode MS"/>
      <w:szCs w:val="24"/>
      <w:lang w:eastAsia="es-ES"/>
    </w:rPr>
  </w:style>
  <w:style w:type="character" w:customStyle="1" w:styleId="EncabezadoCar">
    <w:name w:val="Encabezado Car"/>
    <w:link w:val="Encabezado"/>
    <w:rsid w:val="003511AB"/>
    <w:rPr>
      <w:lang w:val="es-ES_tradnl" w:eastAsia="es-ES_tradnl"/>
    </w:rPr>
  </w:style>
  <w:style w:type="character" w:customStyle="1" w:styleId="Ttulo5Car">
    <w:name w:val="Título 5 Car"/>
    <w:basedOn w:val="Fuentedeprrafopredeter"/>
    <w:link w:val="Ttulo5"/>
    <w:rsid w:val="000442FF"/>
    <w:rPr>
      <w:rFonts w:ascii="Calibri" w:eastAsia="Times New Roman" w:hAnsi="Calibri" w:cs="Times New Roman"/>
      <w:b/>
      <w:bCs/>
      <w:i/>
      <w:iCs/>
      <w:sz w:val="26"/>
      <w:szCs w:val="26"/>
      <w:lang w:eastAsia="es-ES_tradnl"/>
    </w:rPr>
  </w:style>
  <w:style w:type="paragraph" w:styleId="Sangra3detindependiente">
    <w:name w:val="Body Text Indent 3"/>
    <w:basedOn w:val="Normal"/>
    <w:link w:val="Sangra3detindependienteCar"/>
    <w:rsid w:val="000442F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442FF"/>
    <w:rPr>
      <w:rFonts w:ascii="Arial" w:hAnsi="Arial"/>
      <w:sz w:val="16"/>
      <w:szCs w:val="16"/>
      <w:lang w:eastAsia="es-ES_tradnl"/>
    </w:rPr>
  </w:style>
  <w:style w:type="character" w:styleId="nfasis">
    <w:name w:val="Emphasis"/>
    <w:basedOn w:val="Fuentedeprrafopredeter"/>
    <w:qFormat/>
    <w:rsid w:val="00537D2E"/>
    <w:rPr>
      <w:i/>
      <w:iCs/>
    </w:rPr>
  </w:style>
  <w:style w:type="paragraph" w:styleId="Textosinformato">
    <w:name w:val="Plain Text"/>
    <w:basedOn w:val="Normal"/>
    <w:link w:val="TextosinformatoCar"/>
    <w:uiPriority w:val="99"/>
    <w:rsid w:val="009E2F5D"/>
    <w:rPr>
      <w:rFonts w:ascii="Courier New" w:hAnsi="Courier New"/>
      <w:sz w:val="20"/>
      <w:lang w:eastAsia="es-MX"/>
    </w:rPr>
  </w:style>
  <w:style w:type="character" w:customStyle="1" w:styleId="TextosinformatoCar">
    <w:name w:val="Texto sin formato Car"/>
    <w:basedOn w:val="Fuentedeprrafopredeter"/>
    <w:link w:val="Textosinformato"/>
    <w:uiPriority w:val="99"/>
    <w:rsid w:val="009E2F5D"/>
    <w:rPr>
      <w:rFonts w:ascii="Courier New" w:hAnsi="Courier New"/>
      <w:lang w:eastAsia="es-MX"/>
    </w:rPr>
  </w:style>
  <w:style w:type="paragraph" w:styleId="Ttulo">
    <w:name w:val="Title"/>
    <w:basedOn w:val="Normal"/>
    <w:link w:val="TtuloCar"/>
    <w:qFormat/>
    <w:rsid w:val="002C10EE"/>
    <w:pPr>
      <w:jc w:val="center"/>
    </w:pPr>
    <w:rPr>
      <w:rFonts w:ascii="Times New Roman" w:hAnsi="Times New Roman"/>
      <w:b/>
      <w:bCs/>
      <w:noProof/>
      <w:szCs w:val="24"/>
      <w:lang w:val="es-ES_tradnl" w:eastAsia="es-ES"/>
    </w:rPr>
  </w:style>
  <w:style w:type="character" w:customStyle="1" w:styleId="TtuloCar">
    <w:name w:val="Título Car"/>
    <w:basedOn w:val="Fuentedeprrafopredeter"/>
    <w:link w:val="Ttulo"/>
    <w:rsid w:val="002C10EE"/>
    <w:rPr>
      <w:b/>
      <w:bCs/>
      <w:noProof/>
      <w:sz w:val="24"/>
      <w:szCs w:val="24"/>
      <w:lang w:val="es-ES_tradnl" w:eastAsia="es-ES"/>
    </w:rPr>
  </w:style>
  <w:style w:type="paragraph" w:styleId="Prrafodelista">
    <w:name w:val="List Paragraph"/>
    <w:basedOn w:val="Normal"/>
    <w:uiPriority w:val="34"/>
    <w:qFormat/>
    <w:rsid w:val="002C10EE"/>
    <w:pPr>
      <w:ind w:left="720"/>
      <w:contextualSpacing/>
    </w:pPr>
    <w:rPr>
      <w:rFonts w:ascii="Times New Roman" w:hAnsi="Times New Roman"/>
      <w:szCs w:val="24"/>
      <w:lang w:eastAsia="es-ES"/>
    </w:rPr>
  </w:style>
  <w:style w:type="paragraph" w:styleId="Textodeglobo">
    <w:name w:val="Balloon Text"/>
    <w:basedOn w:val="Normal"/>
    <w:link w:val="TextodegloboCar"/>
    <w:rsid w:val="00E03094"/>
    <w:rPr>
      <w:rFonts w:ascii="Tahoma" w:hAnsi="Tahoma" w:cs="Tahoma"/>
      <w:sz w:val="16"/>
      <w:szCs w:val="16"/>
    </w:rPr>
  </w:style>
  <w:style w:type="character" w:customStyle="1" w:styleId="TextodegloboCar">
    <w:name w:val="Texto de globo Car"/>
    <w:basedOn w:val="Fuentedeprrafopredeter"/>
    <w:link w:val="Textodeglobo"/>
    <w:rsid w:val="00E03094"/>
    <w:rPr>
      <w:rFonts w:ascii="Tahoma" w:hAnsi="Tahoma" w:cs="Tahoma"/>
      <w:sz w:val="16"/>
      <w:szCs w:val="16"/>
      <w:lang w:eastAsia="es-ES_tradnl"/>
    </w:rPr>
  </w:style>
</w:styles>
</file>

<file path=word/webSettings.xml><?xml version="1.0" encoding="utf-8"?>
<w:webSettings xmlns:r="http://schemas.openxmlformats.org/officeDocument/2006/relationships" xmlns:w="http://schemas.openxmlformats.org/wordprocessingml/2006/main">
  <w:divs>
    <w:div w:id="597370232">
      <w:bodyDiv w:val="1"/>
      <w:marLeft w:val="0"/>
      <w:marRight w:val="0"/>
      <w:marTop w:val="0"/>
      <w:marBottom w:val="0"/>
      <w:divBdr>
        <w:top w:val="none" w:sz="0" w:space="0" w:color="auto"/>
        <w:left w:val="none" w:sz="0" w:space="0" w:color="auto"/>
        <w:bottom w:val="none" w:sz="0" w:space="0" w:color="auto"/>
        <w:right w:val="none" w:sz="0" w:space="0" w:color="auto"/>
      </w:divBdr>
    </w:div>
    <w:div w:id="693379905">
      <w:bodyDiv w:val="1"/>
      <w:marLeft w:val="0"/>
      <w:marRight w:val="0"/>
      <w:marTop w:val="0"/>
      <w:marBottom w:val="0"/>
      <w:divBdr>
        <w:top w:val="none" w:sz="0" w:space="0" w:color="auto"/>
        <w:left w:val="none" w:sz="0" w:space="0" w:color="auto"/>
        <w:bottom w:val="none" w:sz="0" w:space="0" w:color="auto"/>
        <w:right w:val="none" w:sz="0" w:space="0" w:color="auto"/>
      </w:divBdr>
    </w:div>
    <w:div w:id="874535552">
      <w:bodyDiv w:val="1"/>
      <w:marLeft w:val="0"/>
      <w:marRight w:val="0"/>
      <w:marTop w:val="0"/>
      <w:marBottom w:val="0"/>
      <w:divBdr>
        <w:top w:val="none" w:sz="0" w:space="0" w:color="auto"/>
        <w:left w:val="none" w:sz="0" w:space="0" w:color="auto"/>
        <w:bottom w:val="none" w:sz="0" w:space="0" w:color="auto"/>
        <w:right w:val="none" w:sz="0" w:space="0" w:color="auto"/>
      </w:divBdr>
    </w:div>
    <w:div w:id="1348167612">
      <w:bodyDiv w:val="1"/>
      <w:marLeft w:val="0"/>
      <w:marRight w:val="0"/>
      <w:marTop w:val="0"/>
      <w:marBottom w:val="0"/>
      <w:divBdr>
        <w:top w:val="none" w:sz="0" w:space="0" w:color="auto"/>
        <w:left w:val="none" w:sz="0" w:space="0" w:color="auto"/>
        <w:bottom w:val="none" w:sz="0" w:space="0" w:color="auto"/>
        <w:right w:val="none" w:sz="0" w:space="0" w:color="auto"/>
      </w:divBdr>
    </w:div>
    <w:div w:id="1492678701">
      <w:bodyDiv w:val="1"/>
      <w:marLeft w:val="0"/>
      <w:marRight w:val="0"/>
      <w:marTop w:val="0"/>
      <w:marBottom w:val="0"/>
      <w:divBdr>
        <w:top w:val="none" w:sz="0" w:space="0" w:color="auto"/>
        <w:left w:val="none" w:sz="0" w:space="0" w:color="auto"/>
        <w:bottom w:val="none" w:sz="0" w:space="0" w:color="auto"/>
        <w:right w:val="none" w:sz="0" w:space="0" w:color="auto"/>
      </w:divBdr>
    </w:div>
    <w:div w:id="1942294072">
      <w:bodyDiv w:val="1"/>
      <w:marLeft w:val="0"/>
      <w:marRight w:val="0"/>
      <w:marTop w:val="0"/>
      <w:marBottom w:val="0"/>
      <w:divBdr>
        <w:top w:val="none" w:sz="0" w:space="0" w:color="auto"/>
        <w:left w:val="none" w:sz="0" w:space="0" w:color="auto"/>
        <w:bottom w:val="none" w:sz="0" w:space="0" w:color="auto"/>
        <w:right w:val="none" w:sz="0" w:space="0" w:color="auto"/>
      </w:divBdr>
    </w:div>
    <w:div w:id="20443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gentinacompra.gov.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Office\Plantillas\Cartas%20y%20faxe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C6BB3-F078-4EBB-8861-8FF03068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Template>
  <TotalTime>0</TotalTime>
  <Pages>6</Pages>
  <Words>1902</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La Plata, 12 de 1999</vt:lpstr>
    </vt:vector>
  </TitlesOfParts>
  <Company/>
  <LinksUpToDate>false</LinksUpToDate>
  <CharactersWithSpaces>12341</CharactersWithSpaces>
  <SharedDoc>false</SharedDoc>
  <HLinks>
    <vt:vector size="6" baseType="variant">
      <vt:variant>
        <vt:i4>6946876</vt:i4>
      </vt:variant>
      <vt:variant>
        <vt:i4>0</vt:i4>
      </vt:variant>
      <vt:variant>
        <vt:i4>0</vt:i4>
      </vt:variant>
      <vt:variant>
        <vt:i4>5</vt:i4>
      </vt:variant>
      <vt:variant>
        <vt:lpwstr>http://www.argentinacompra.gov.ar/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Plata, 12 de 1999</dc:title>
  <dc:creator>Contaduría</dc:creator>
  <cp:lastModifiedBy>Prueba</cp:lastModifiedBy>
  <cp:revision>2</cp:revision>
  <cp:lastPrinted>2019-04-09T13:59:00Z</cp:lastPrinted>
  <dcterms:created xsi:type="dcterms:W3CDTF">2019-04-09T14:07:00Z</dcterms:created>
  <dcterms:modified xsi:type="dcterms:W3CDTF">2019-04-09T14:07:00Z</dcterms:modified>
</cp:coreProperties>
</file>