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050"/>
        <w:tblW w:w="5000" w:type="pct"/>
        <w:tblLook w:val="00A0"/>
      </w:tblPr>
      <w:tblGrid>
        <w:gridCol w:w="8721"/>
      </w:tblGrid>
      <w:tr w:rsidR="004A56B1" w:rsidRPr="00F80675" w:rsidTr="00EE1AFE">
        <w:trPr>
          <w:trHeight w:val="2880"/>
        </w:trPr>
        <w:tc>
          <w:tcPr>
            <w:tcW w:w="5000" w:type="pct"/>
          </w:tcPr>
          <w:p w:rsidR="004A56B1" w:rsidRPr="00117A55" w:rsidRDefault="004A56B1" w:rsidP="00440D49">
            <w:pPr>
              <w:ind w:firstLine="708"/>
            </w:pPr>
          </w:p>
        </w:tc>
      </w:tr>
      <w:tr w:rsidR="004A56B1" w:rsidRPr="00F80675" w:rsidTr="00EE1AFE">
        <w:trPr>
          <w:trHeight w:val="1440"/>
        </w:trPr>
        <w:tc>
          <w:tcPr>
            <w:tcW w:w="5000" w:type="pct"/>
            <w:tcBorders>
              <w:bottom w:val="single" w:sz="4" w:space="0" w:color="4F81BD"/>
            </w:tcBorders>
            <w:vAlign w:val="center"/>
          </w:tcPr>
          <w:p w:rsidR="004A56B1" w:rsidRPr="00F80675" w:rsidRDefault="004A56B1" w:rsidP="00291BD8">
            <w:pPr>
              <w:pStyle w:val="Sinespaciado"/>
              <w:jc w:val="center"/>
              <w:rPr>
                <w:rFonts w:ascii="Arial" w:hAnsi="Arial" w:cs="Arial"/>
                <w:sz w:val="80"/>
                <w:szCs w:val="80"/>
              </w:rPr>
            </w:pPr>
            <w:r>
              <w:rPr>
                <w:rStyle w:val="Ttulo3Car"/>
                <w:rFonts w:ascii="Arial" w:hAnsi="Arial" w:cs="Arial"/>
                <w:sz w:val="24"/>
              </w:rPr>
              <w:t>Tareas Generales</w:t>
            </w:r>
          </w:p>
        </w:tc>
      </w:tr>
      <w:tr w:rsidR="004A56B1" w:rsidRPr="00F80675" w:rsidTr="00EE1AFE">
        <w:trPr>
          <w:trHeight w:val="720"/>
        </w:trPr>
        <w:tc>
          <w:tcPr>
            <w:tcW w:w="5000" w:type="pct"/>
            <w:tcBorders>
              <w:top w:val="single" w:sz="4" w:space="0" w:color="4F81BD"/>
            </w:tcBorders>
            <w:vAlign w:val="center"/>
          </w:tcPr>
          <w:p w:rsidR="004A56B1" w:rsidRPr="00F80675" w:rsidRDefault="004A56B1" w:rsidP="00527C32">
            <w:pPr>
              <w:pStyle w:val="Sinespaciado"/>
              <w:jc w:val="center"/>
              <w:rPr>
                <w:rFonts w:ascii="Arial" w:hAnsi="Arial" w:cs="Arial"/>
                <w:sz w:val="44"/>
                <w:szCs w:val="44"/>
              </w:rPr>
            </w:pPr>
            <w:r>
              <w:rPr>
                <w:rFonts w:ascii="Arial" w:hAnsi="Arial" w:cs="Arial"/>
                <w:sz w:val="32"/>
                <w:szCs w:val="32"/>
                <w:lang w:eastAsia="es-AR"/>
              </w:rPr>
              <w:t>PROVISIÓN, INSTALACIÓN, Y PUESTA EN FUNCIONAMIENTO DE CENTRAL TELEFÓNICA – SUBSEDE ROCA</w:t>
            </w:r>
          </w:p>
        </w:tc>
      </w:tr>
      <w:tr w:rsidR="004A56B1" w:rsidRPr="00F80675" w:rsidTr="00EE1AFE">
        <w:trPr>
          <w:trHeight w:val="360"/>
        </w:trPr>
        <w:tc>
          <w:tcPr>
            <w:tcW w:w="5000" w:type="pct"/>
            <w:vAlign w:val="center"/>
          </w:tcPr>
          <w:p w:rsidR="004A56B1" w:rsidRDefault="004A56B1" w:rsidP="00EE1AFE">
            <w:pPr>
              <w:pStyle w:val="Sinespaciado"/>
              <w:jc w:val="center"/>
              <w:rPr>
                <w:rFonts w:ascii="Arial" w:hAnsi="Arial" w:cs="Arial"/>
              </w:rPr>
            </w:pPr>
          </w:p>
          <w:p w:rsidR="004A56B1" w:rsidRDefault="004A56B1" w:rsidP="00EE1AFE">
            <w:pPr>
              <w:pStyle w:val="Sinespaciado"/>
              <w:jc w:val="center"/>
              <w:rPr>
                <w:rFonts w:ascii="Arial" w:hAnsi="Arial" w:cs="Arial"/>
              </w:rPr>
            </w:pPr>
          </w:p>
          <w:p w:rsidR="004A56B1" w:rsidRPr="00F80675" w:rsidRDefault="004A56B1" w:rsidP="00EE1AFE">
            <w:pPr>
              <w:pStyle w:val="Sinespaciado"/>
              <w:jc w:val="center"/>
              <w:rPr>
                <w:rFonts w:ascii="Arial" w:hAnsi="Arial" w:cs="Arial"/>
              </w:rPr>
            </w:pPr>
          </w:p>
        </w:tc>
      </w:tr>
      <w:tr w:rsidR="004A56B1" w:rsidRPr="00F80675" w:rsidTr="00EE1AFE">
        <w:trPr>
          <w:trHeight w:val="360"/>
        </w:trPr>
        <w:tc>
          <w:tcPr>
            <w:tcW w:w="5000" w:type="pct"/>
            <w:vAlign w:val="center"/>
          </w:tcPr>
          <w:p w:rsidR="004A56B1" w:rsidRPr="00F80675" w:rsidRDefault="004A56B1" w:rsidP="00527C32">
            <w:pPr>
              <w:pStyle w:val="Sinespaciado"/>
              <w:jc w:val="center"/>
              <w:rPr>
                <w:rFonts w:ascii="Arial" w:hAnsi="Arial" w:cs="Arial"/>
                <w:b/>
                <w:bCs/>
              </w:rPr>
            </w:pPr>
            <w:r>
              <w:rPr>
                <w:rStyle w:val="Ttulo4Car"/>
                <w:rFonts w:ascii="Arial" w:hAnsi="Arial" w:cs="Arial"/>
                <w:sz w:val="24"/>
              </w:rPr>
              <w:t>DIRECCIÓN GENERAL DE INFRAESTRUCTURA</w:t>
            </w:r>
          </w:p>
        </w:tc>
      </w:tr>
      <w:tr w:rsidR="004A56B1" w:rsidRPr="00F80675" w:rsidTr="00EE1AFE">
        <w:trPr>
          <w:trHeight w:val="360"/>
        </w:trPr>
        <w:tc>
          <w:tcPr>
            <w:tcW w:w="5000" w:type="pct"/>
            <w:vAlign w:val="center"/>
          </w:tcPr>
          <w:p w:rsidR="004A56B1" w:rsidRPr="00F80675" w:rsidRDefault="004A56B1" w:rsidP="0028154B">
            <w:pPr>
              <w:pStyle w:val="Sinespaciado"/>
              <w:jc w:val="center"/>
              <w:rPr>
                <w:rFonts w:ascii="Arial" w:hAnsi="Arial" w:cs="Arial"/>
                <w:b/>
                <w:bCs/>
              </w:rPr>
            </w:pPr>
          </w:p>
        </w:tc>
      </w:tr>
    </w:tbl>
    <w:p w:rsidR="004A56B1" w:rsidRDefault="004A56B1"/>
    <w:p w:rsidR="004A56B1" w:rsidRDefault="004A56B1"/>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Default="004A56B1">
      <w:pPr>
        <w:rPr>
          <w:rFonts w:ascii="Arial" w:hAnsi="Arial"/>
        </w:rPr>
      </w:pPr>
    </w:p>
    <w:p w:rsidR="004A56B1" w:rsidRPr="002B3E35" w:rsidRDefault="004A56B1" w:rsidP="002B3E35">
      <w:pPr>
        <w:rPr>
          <w:rFonts w:ascii="Arial" w:hAnsi="Arial"/>
        </w:rPr>
      </w:pPr>
    </w:p>
    <w:p w:rsidR="004A56B1" w:rsidRPr="006D2F4D" w:rsidRDefault="004A56B1" w:rsidP="006D2F4D">
      <w:pPr>
        <w:autoSpaceDE w:val="0"/>
        <w:autoSpaceDN w:val="0"/>
        <w:adjustRightInd w:val="0"/>
        <w:spacing w:after="0" w:line="240" w:lineRule="auto"/>
        <w:ind w:firstLine="708"/>
        <w:rPr>
          <w:rFonts w:ascii="Arial" w:hAnsi="Arial" w:cs="Calibri"/>
          <w:bCs/>
        </w:rPr>
      </w:pPr>
    </w:p>
    <w:p w:rsidR="004A56B1" w:rsidRPr="00162130" w:rsidRDefault="004A56B1" w:rsidP="00162130">
      <w:pPr>
        <w:pStyle w:val="Textoindependiente"/>
        <w:numPr>
          <w:ilvl w:val="0"/>
          <w:numId w:val="9"/>
        </w:numPr>
        <w:spacing w:line="360" w:lineRule="auto"/>
        <w:jc w:val="both"/>
        <w:rPr>
          <w:rFonts w:cs="Arial"/>
        </w:rPr>
      </w:pPr>
      <w:r w:rsidRPr="00162130">
        <w:rPr>
          <w:rFonts w:ascii="Arial" w:hAnsi="Arial"/>
          <w:b/>
        </w:rPr>
        <w:t xml:space="preserve">Objeto </w:t>
      </w:r>
    </w:p>
    <w:p w:rsidR="004A56B1" w:rsidRPr="00162130" w:rsidRDefault="005A3A22" w:rsidP="00162130">
      <w:pPr>
        <w:pStyle w:val="Sinespaciado"/>
        <w:ind w:firstLine="360"/>
        <w:jc w:val="both"/>
        <w:rPr>
          <w:rFonts w:ascii="Arial" w:hAnsi="Arial" w:cs="Arial"/>
        </w:rPr>
      </w:pPr>
      <w:r>
        <w:rPr>
          <w:rFonts w:ascii="Arial" w:hAnsi="Arial" w:cs="Arial"/>
        </w:rPr>
        <w:t>A</w:t>
      </w:r>
      <w:r w:rsidR="004A56B1" w:rsidRPr="00162130">
        <w:rPr>
          <w:rFonts w:ascii="Arial" w:hAnsi="Arial" w:cs="Arial"/>
        </w:rPr>
        <w:t>dquisición de una Central Telefónica para el Centro Cultural Roca de la Universidad Nacional de General Sarmiento, entendiéndose que la Contratista deberá efectuar la provisión, instalación y puesta en servicio (“llave en mano”) de un servidor de comunicaciones tipo modelo Nortel Op11 o similar calidad, incluyendo el desarmado de la central telefónica existente y la entrega del material retirado al Comitente, en el lugar que éste indique dentro del edificio.</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angradet"/>
        <w:numPr>
          <w:ilvl w:val="0"/>
          <w:numId w:val="9"/>
        </w:numPr>
        <w:rPr>
          <w:rFonts w:ascii="Arial" w:hAnsi="Arial" w:cs="Arial"/>
          <w:b/>
          <w:sz w:val="22"/>
          <w:szCs w:val="22"/>
          <w:lang w:val="es-AR"/>
        </w:rPr>
      </w:pPr>
      <w:r w:rsidRPr="00162130">
        <w:rPr>
          <w:rFonts w:ascii="Arial" w:hAnsi="Arial" w:cs="Arial"/>
          <w:b/>
          <w:sz w:val="22"/>
          <w:szCs w:val="22"/>
          <w:lang w:val="es-AR"/>
        </w:rPr>
        <w:t xml:space="preserve">Ubicación </w:t>
      </w:r>
    </w:p>
    <w:p w:rsidR="004A56B1" w:rsidRPr="00162130" w:rsidRDefault="004A56B1" w:rsidP="00162130">
      <w:pPr>
        <w:pStyle w:val="Sinespaciado"/>
        <w:ind w:firstLine="360"/>
        <w:jc w:val="both"/>
        <w:rPr>
          <w:rFonts w:ascii="Arial" w:hAnsi="Arial" w:cs="Arial"/>
        </w:rPr>
      </w:pPr>
      <w:r w:rsidRPr="00162130">
        <w:rPr>
          <w:rFonts w:ascii="Arial" w:hAnsi="Arial" w:cs="Arial"/>
        </w:rPr>
        <w:t>La nueva central telefónica a instalar se ubicará en Planta Baja del edificio, en el local destinado a tal fin (depósito del museo), en el que se encuentra la central telefónica existente, que se señala en el siguiente croquis en color rojo:</w:t>
      </w:r>
    </w:p>
    <w:p w:rsidR="004A56B1" w:rsidRPr="00162130" w:rsidRDefault="004A56B1" w:rsidP="00162130">
      <w:pPr>
        <w:pStyle w:val="Sinespaciado"/>
        <w:ind w:firstLine="360"/>
        <w:jc w:val="both"/>
        <w:rPr>
          <w:rFonts w:ascii="Arial" w:hAnsi="Arial" w:cs="Arial"/>
        </w:rPr>
      </w:pPr>
    </w:p>
    <w:p w:rsidR="004A56B1" w:rsidRPr="00162130" w:rsidRDefault="00156212" w:rsidP="00162130">
      <w:pPr>
        <w:pStyle w:val="Sinespaciado"/>
        <w:ind w:firstLine="360"/>
        <w:jc w:val="both"/>
      </w:pPr>
      <w:r>
        <w:rPr>
          <w:noProof/>
          <w:lang w:eastAsia="es-AR"/>
        </w:rPr>
        <w:pict>
          <v:rect id="5 Rectángulo" o:spid="_x0000_s1026" style="position:absolute;left:0;text-align:left;margin-left:282.45pt;margin-top:263.25pt;width:3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" filled="f" strokecolor="red" strokeweight="3.5pt">
            <v:stroke opacity="55769f"/>
            <v:path arrowok="t"/>
          </v:rect>
        </w:pict>
      </w:r>
      <w:r w:rsidR="00594DA9">
        <w:rPr>
          <w:noProof/>
          <w:lang w:eastAsia="es-AR"/>
        </w:rPr>
        <w:drawing>
          <wp:inline distT="0" distB="0" distL="0" distR="0">
            <wp:extent cx="5676900" cy="52387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5238750"/>
                    </a:xfrm>
                    <a:prstGeom prst="rect">
                      <a:avLst/>
                    </a:prstGeom>
                    <a:noFill/>
                    <a:ln>
                      <a:noFill/>
                    </a:ln>
                  </pic:spPr>
                </pic:pic>
              </a:graphicData>
            </a:graphic>
          </wp:inline>
        </w:drawing>
      </w:r>
    </w:p>
    <w:p w:rsidR="004A56B1" w:rsidRPr="00162130" w:rsidRDefault="004A56B1" w:rsidP="00162130">
      <w:pPr>
        <w:pStyle w:val="Sinespaciado"/>
        <w:ind w:firstLine="360"/>
        <w:jc w:val="both"/>
      </w:pPr>
    </w:p>
    <w:p w:rsidR="004A56B1" w:rsidRPr="00162130" w:rsidRDefault="004A56B1" w:rsidP="00162130">
      <w:pPr>
        <w:pStyle w:val="Sinespaciado"/>
        <w:ind w:firstLine="360"/>
        <w:jc w:val="both"/>
        <w:rPr>
          <w:rFonts w:ascii="Arial" w:hAnsi="Arial" w:cs="Arial"/>
        </w:rPr>
      </w:pPr>
      <w:r w:rsidRPr="00162130">
        <w:rPr>
          <w:rFonts w:ascii="Arial" w:hAnsi="Arial" w:cs="Arial"/>
        </w:rPr>
        <w:t>Dirección: Julio Argentino Roca 812, San Miguel, Buenos Aires.</w:t>
      </w:r>
    </w:p>
    <w:p w:rsidR="004A56B1" w:rsidRPr="00162130" w:rsidRDefault="004A56B1" w:rsidP="00162130">
      <w:pPr>
        <w:pStyle w:val="Sinespaciado"/>
        <w:ind w:firstLine="360"/>
        <w:jc w:val="both"/>
      </w:pPr>
    </w:p>
    <w:p w:rsidR="004A56B1" w:rsidRPr="00162130" w:rsidRDefault="004A56B1" w:rsidP="00162130">
      <w:pPr>
        <w:pStyle w:val="Sinespaciado"/>
        <w:ind w:firstLine="360"/>
        <w:jc w:val="both"/>
      </w:pPr>
    </w:p>
    <w:p w:rsidR="004A56B1" w:rsidRPr="00162130" w:rsidRDefault="004A56B1" w:rsidP="00162130">
      <w:pPr>
        <w:pStyle w:val="Sinespaciado"/>
        <w:ind w:firstLine="360"/>
        <w:jc w:val="both"/>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r w:rsidRPr="00162130">
        <w:rPr>
          <w:rFonts w:ascii="Arial" w:hAnsi="Arial" w:cs="Arial"/>
          <w:b/>
        </w:rPr>
        <w:lastRenderedPageBreak/>
        <w:t>3. Especificaciones Técnicas</w:t>
      </w: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numPr>
          <w:ilvl w:val="0"/>
          <w:numId w:val="12"/>
        </w:numPr>
        <w:jc w:val="both"/>
        <w:rPr>
          <w:rFonts w:ascii="Arial" w:hAnsi="Arial" w:cs="Arial"/>
        </w:rPr>
      </w:pPr>
      <w:r w:rsidRPr="00162130">
        <w:rPr>
          <w:rFonts w:ascii="Arial" w:hAnsi="Arial" w:cs="Arial"/>
        </w:rPr>
        <w:t>Central Telefónica modelo Nortel Op11 Mini con 16 posiciones analógicas y dos posiciones digitales, o similar 1ra. Marca y modelo compatible con la instalación existente.</w:t>
      </w:r>
    </w:p>
    <w:p w:rsidR="004A56B1" w:rsidRPr="00162130" w:rsidRDefault="004A56B1" w:rsidP="00162130">
      <w:pPr>
        <w:pStyle w:val="Sinespaciado"/>
        <w:numPr>
          <w:ilvl w:val="0"/>
          <w:numId w:val="12"/>
        </w:numPr>
        <w:jc w:val="both"/>
        <w:rPr>
          <w:rFonts w:ascii="Arial" w:hAnsi="Arial" w:cs="Arial"/>
        </w:rPr>
      </w:pPr>
      <w:r w:rsidRPr="00162130">
        <w:rPr>
          <w:rFonts w:ascii="Arial" w:hAnsi="Arial" w:cs="Arial"/>
        </w:rPr>
        <w:t>2 teléfonos Nortel M3902/03 o similar 1ra. Marca y modelo compatible con la instalación existente.</w:t>
      </w:r>
    </w:p>
    <w:p w:rsidR="004A56B1" w:rsidRPr="00162130" w:rsidRDefault="004A56B1" w:rsidP="00162130">
      <w:pPr>
        <w:pStyle w:val="Sinespaciado"/>
        <w:numPr>
          <w:ilvl w:val="0"/>
          <w:numId w:val="12"/>
        </w:numPr>
        <w:jc w:val="both"/>
        <w:rPr>
          <w:rFonts w:ascii="Arial" w:hAnsi="Arial" w:cs="Arial"/>
        </w:rPr>
      </w:pPr>
      <w:r w:rsidRPr="00162130">
        <w:rPr>
          <w:rFonts w:ascii="Arial" w:hAnsi="Arial" w:cs="Arial"/>
        </w:rPr>
        <w:t>Modem para conexión remota, pre atención y 8 posiciones troncales analógicas.</w:t>
      </w: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Prrafodelista"/>
        <w:spacing w:after="0" w:line="240" w:lineRule="auto"/>
        <w:jc w:val="both"/>
        <w:rPr>
          <w:rFonts w:ascii="Arial" w:hAnsi="Arial" w:cs="Arial"/>
          <w:b/>
        </w:rPr>
      </w:pPr>
    </w:p>
    <w:p w:rsidR="004A56B1" w:rsidRPr="00162130" w:rsidRDefault="004A56B1" w:rsidP="00162130">
      <w:pPr>
        <w:pStyle w:val="Prrafodelista"/>
        <w:numPr>
          <w:ilvl w:val="0"/>
          <w:numId w:val="11"/>
        </w:numPr>
        <w:spacing w:after="0" w:line="240" w:lineRule="auto"/>
        <w:jc w:val="both"/>
        <w:rPr>
          <w:rFonts w:ascii="Arial" w:hAnsi="Arial" w:cs="Arial"/>
          <w:b/>
        </w:rPr>
      </w:pPr>
      <w:r w:rsidRPr="00162130">
        <w:rPr>
          <w:rFonts w:ascii="Arial" w:hAnsi="Arial" w:cs="Arial"/>
          <w:b/>
        </w:rPr>
        <w:t>Visita a Obra:</w:t>
      </w:r>
    </w:p>
    <w:p w:rsidR="004A56B1" w:rsidRPr="00162130" w:rsidRDefault="004A56B1" w:rsidP="00162130">
      <w:pPr>
        <w:pStyle w:val="Prrafodelista"/>
        <w:spacing w:after="0" w:line="240" w:lineRule="auto"/>
        <w:jc w:val="both"/>
        <w:rPr>
          <w:rFonts w:ascii="Arial" w:hAnsi="Arial" w:cs="Arial"/>
          <w:b/>
        </w:rPr>
      </w:pPr>
    </w:p>
    <w:p w:rsidR="004A56B1" w:rsidRPr="00162130" w:rsidRDefault="004A56B1" w:rsidP="00162130">
      <w:pPr>
        <w:spacing w:after="0" w:line="240" w:lineRule="auto"/>
        <w:ind w:firstLine="360"/>
        <w:jc w:val="both"/>
        <w:rPr>
          <w:rFonts w:ascii="Arial" w:hAnsi="Arial" w:cs="Arial"/>
        </w:rPr>
      </w:pPr>
      <w:r w:rsidRPr="00162130">
        <w:rPr>
          <w:rFonts w:ascii="Arial" w:hAnsi="Arial" w:cs="Arial"/>
        </w:rPr>
        <w:t xml:space="preserve">Es obligatoria la visita al edificio para observar la </w:t>
      </w:r>
      <w:r w:rsidR="00A154D7">
        <w:rPr>
          <w:rFonts w:ascii="Arial" w:hAnsi="Arial" w:cs="Arial"/>
        </w:rPr>
        <w:t>ubicación de la central telefónica.Desde la dirección se</w:t>
      </w:r>
      <w:r w:rsidRPr="00162130">
        <w:rPr>
          <w:rFonts w:ascii="Arial" w:hAnsi="Arial" w:cs="Arial"/>
        </w:rPr>
        <w:t xml:space="preserve"> entregará un certificado de visita a obra que deberá ser entregado con la oferta.</w:t>
      </w:r>
      <w:bookmarkStart w:id="0" w:name="_GoBack"/>
      <w:bookmarkEnd w:id="0"/>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r w:rsidRPr="00162130">
        <w:rPr>
          <w:rFonts w:ascii="Arial" w:hAnsi="Arial" w:cs="Arial"/>
          <w:b/>
        </w:rPr>
        <w:t>5. Compatibilidad de los equipos a proveer, con las instalaciones existentes</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b/>
        </w:rPr>
      </w:pPr>
      <w:r w:rsidRPr="00162130">
        <w:rPr>
          <w:rFonts w:ascii="Arial" w:hAnsi="Arial" w:cs="Arial"/>
        </w:rPr>
        <w:t xml:space="preserve"> Los equipos a ofertar, proveer e instalar, deberán como mínimo, ser totalmente compatibles con las instalaciones existentes.  Podrán tener prestaciones y funciones que excedan lo requerido por este pliego, pero ello no implicará ningún incremento en el precio de la oferta.</w:t>
      </w: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r w:rsidRPr="00162130">
        <w:rPr>
          <w:rFonts w:ascii="Arial" w:hAnsi="Arial" w:cs="Arial"/>
          <w:b/>
        </w:rPr>
        <w:t>6. Ejecución de los trabajos, materiales y marcas</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rPr>
      </w:pPr>
      <w:r w:rsidRPr="00162130">
        <w:rPr>
          <w:rFonts w:ascii="Arial" w:hAnsi="Arial" w:cs="Arial"/>
        </w:rPr>
        <w:t xml:space="preserve"> Los trabajos de instalación de la central telefónica y complementarios de la misma (tendido, conexionado, etc.) se realizarán con todo cuidado, siguiendo las reglas del arte, lo indicado en las presentes Especificaciones Técnicas, y la reglamentación vigente en la materia, a plena satisfacción de la Inspección, quien tendrá todas las atribuciones para su aceptación o rechazo. El equipamiento y materiales a utilizar, incluyendo cables, cañerías, cajas y elementos auxiliares, en todos los casos deberán ser de primera calidad, y cumplirán estrictamente las normas vigentes de los Organismos de Contralor, así como las leyes, decretos y ordenanzas nacionales, provinciales y/o municipales. Si como resultado de faltantes en el mercado, plazos de entrega excesivos o cualquier otro motivo debidamente justificado, y aceptado como tal por el Comitente, uno o más productos propuestos por el adjudicatario en su oferta no pudiesen ser provistos, o no se pudiera cumplir con la marca y/o modelo especificados, deberá comunicarlo expresamente y presentar la alternativa para cada caso, con precios similares en el mercado provincial y/o nacional, adjuntando catálogos, folletos, especificaciones, muestras y todo otro elemento que permita identificar claramente la propuesta, quedando sujeta su aceptación a la decisión de la Inspección. </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r w:rsidRPr="00162130">
        <w:rPr>
          <w:rFonts w:ascii="Arial" w:hAnsi="Arial" w:cs="Arial"/>
          <w:b/>
        </w:rPr>
        <w:t xml:space="preserve">7. Certificado de origen y garantía de la Central Telefónica </w:t>
      </w: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rPr>
      </w:pPr>
      <w:r w:rsidRPr="00162130">
        <w:rPr>
          <w:rFonts w:ascii="Arial" w:hAnsi="Arial" w:cs="Arial"/>
        </w:rPr>
        <w:t>El Comitente deberá presentar, conjuntamente con el certificado de origen de la central telefónica propuesta, una garantía escrita que cubra defectos de fabricación y/o fallas en la instalación, excepto que los inconvenientes se hubiesen producido por uso anormal o incorrecto, negligencia, alteraciones o modificaciones efectuadas por parte de personas no autorizadas. Dicha garantía no podrá ser menor de 12 meses a contar desde la fecha del Acta de Recepción.</w:t>
      </w: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rPr>
      </w:pPr>
      <w:r w:rsidRPr="00162130">
        <w:rPr>
          <w:rFonts w:ascii="Arial" w:hAnsi="Arial" w:cs="Arial"/>
          <w:b/>
        </w:rPr>
        <w:t>8. Plazo de obra</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rPr>
      </w:pPr>
      <w:r w:rsidRPr="00162130">
        <w:rPr>
          <w:rFonts w:ascii="Arial" w:hAnsi="Arial" w:cs="Arial"/>
        </w:rPr>
        <w:t xml:space="preserve">El plazo de ejecución de obra será de dos (2) días corridos, a contar desde la fecha del Acta de Inicio, iniciándose los trabajos con el desarmado de la central telefónica existente. </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rPr>
      </w:pPr>
      <w:r w:rsidRPr="00162130">
        <w:rPr>
          <w:rFonts w:ascii="Arial" w:hAnsi="Arial" w:cs="Arial"/>
          <w:b/>
        </w:rPr>
        <w:t>9. Continuidad del servicio</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rPr>
      </w:pPr>
      <w:r w:rsidRPr="00162130">
        <w:rPr>
          <w:rFonts w:ascii="Arial" w:hAnsi="Arial" w:cs="Arial"/>
        </w:rPr>
        <w:t xml:space="preserve">La Contratista deberá consensuar con la Inspección el programa de trabajos de instalación de la nueva central telefónica, de manera tal que no resulte afectada la labor del personal por interrupción del servicio de comunicaciones. A tal fin podrá disponerse que los trabajos se lleven a cabo durante los días </w:t>
      </w:r>
      <w:proofErr w:type="gramStart"/>
      <w:r w:rsidRPr="00162130">
        <w:rPr>
          <w:rFonts w:ascii="Arial" w:hAnsi="Arial" w:cs="Arial"/>
        </w:rPr>
        <w:t>Sábados</w:t>
      </w:r>
      <w:proofErr w:type="gramEnd"/>
      <w:r w:rsidRPr="00162130">
        <w:rPr>
          <w:rFonts w:ascii="Arial" w:hAnsi="Arial" w:cs="Arial"/>
        </w:rPr>
        <w:t>, Domingos o feriados, o bien de Lunes a Viernes en horarios fuera de la jornada laboral, sin que ello implique mayores costos.</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jc w:val="both"/>
        <w:rPr>
          <w:rFonts w:ascii="Arial" w:hAnsi="Arial" w:cs="Arial"/>
          <w:b/>
        </w:rPr>
      </w:pPr>
    </w:p>
    <w:p w:rsidR="004A56B1" w:rsidRPr="00162130" w:rsidRDefault="004A56B1" w:rsidP="00162130">
      <w:pPr>
        <w:pStyle w:val="Sinespaciado"/>
        <w:ind w:firstLine="360"/>
        <w:jc w:val="both"/>
        <w:rPr>
          <w:rFonts w:ascii="Arial" w:hAnsi="Arial" w:cs="Arial"/>
          <w:b/>
        </w:rPr>
      </w:pPr>
      <w:r w:rsidRPr="00162130">
        <w:rPr>
          <w:rFonts w:ascii="Arial" w:hAnsi="Arial" w:cs="Arial"/>
          <w:b/>
        </w:rPr>
        <w:t>10. Medidas de seguridad y vigilancia</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rPr>
      </w:pPr>
      <w:r w:rsidRPr="00162130">
        <w:rPr>
          <w:rFonts w:ascii="Arial" w:hAnsi="Arial" w:cs="Arial"/>
        </w:rPr>
        <w:t xml:space="preserve"> En virtud de la responsabilidad que le incumbe, la Contratista adoptará las medidas necesarias para mantener un eficaz servicio de vigilancia sobre los equipos y materiales a instalar, así como de las herramientas y máquinas utilizadas para la instalación, a su costo, y durante las 24 horas del día, mientras dure la obra, para prevenir robos o deterioros de los materiales u otros bienes propios o ajenos. A tal fin, el Comitente facilitará un local dentro del edificio para que funcione como depósito de dichos elementos mientras duren los trabajos. Todo material y operario que ingrese al edificio, será registrado por el personal de Seguridad del Centro Cultural Roca, debiendo facilitar este trámite de rigor tanto el personal de la Contratista como sus subcontratistas y proveedores. Será de estricta aplicación la Ley de Higiene y Seguridad en el Trabajo, por lo tanto, la Contratista será la única responsable de los accidentes que se produzcan y se compruebe hayan ocurrido por causa de señalamiento o precauciones deficientes. La adopción de las medidas enunciadas en este artículo, no eximirá al Contratista de las consecuencias derivadas de los hechos que se prevé evitar con las mismas. La responsabilidad del Contratista será la del locador de obra en los términos del Código Civil y la misma cubrirá también los hechos y actos de su personal. </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b/>
        </w:rPr>
      </w:pPr>
    </w:p>
    <w:p w:rsidR="004A56B1" w:rsidRPr="00162130" w:rsidRDefault="004A56B1" w:rsidP="00162130">
      <w:pPr>
        <w:pStyle w:val="Sinespaciado"/>
        <w:ind w:firstLine="360"/>
        <w:jc w:val="both"/>
        <w:rPr>
          <w:rFonts w:ascii="Arial" w:hAnsi="Arial" w:cs="Arial"/>
        </w:rPr>
      </w:pPr>
      <w:r w:rsidRPr="00162130">
        <w:rPr>
          <w:rFonts w:ascii="Arial" w:hAnsi="Arial" w:cs="Arial"/>
          <w:b/>
        </w:rPr>
        <w:t>11</w:t>
      </w:r>
      <w:proofErr w:type="gramStart"/>
      <w:r w:rsidRPr="00162130">
        <w:rPr>
          <w:rFonts w:ascii="Arial" w:hAnsi="Arial" w:cs="Arial"/>
          <w:b/>
        </w:rPr>
        <w:t>.Trabajos</w:t>
      </w:r>
      <w:proofErr w:type="gramEnd"/>
      <w:r w:rsidRPr="00162130">
        <w:rPr>
          <w:rFonts w:ascii="Arial" w:hAnsi="Arial" w:cs="Arial"/>
          <w:b/>
        </w:rPr>
        <w:t xml:space="preserve"> complementarios</w:t>
      </w:r>
    </w:p>
    <w:p w:rsidR="004A56B1" w:rsidRPr="00162130" w:rsidRDefault="004A56B1" w:rsidP="00162130">
      <w:pPr>
        <w:pStyle w:val="Sinespaciado"/>
        <w:ind w:firstLine="360"/>
        <w:jc w:val="both"/>
        <w:rPr>
          <w:rFonts w:ascii="Arial" w:hAnsi="Arial" w:cs="Arial"/>
        </w:rPr>
      </w:pPr>
    </w:p>
    <w:p w:rsidR="004A56B1" w:rsidRPr="00162130" w:rsidRDefault="004A56B1" w:rsidP="00162130">
      <w:pPr>
        <w:pStyle w:val="Sinespaciado"/>
        <w:ind w:firstLine="360"/>
        <w:jc w:val="both"/>
        <w:rPr>
          <w:rFonts w:ascii="Arial" w:hAnsi="Arial" w:cs="Arial"/>
        </w:rPr>
      </w:pPr>
      <w:r w:rsidRPr="00162130">
        <w:rPr>
          <w:rFonts w:ascii="Arial" w:hAnsi="Arial" w:cs="Arial"/>
        </w:rPr>
        <w:t xml:space="preserve">Quedan comprendidas dentro de los trabajos a contratar, todas las tareas complementarias que sean necesarias para el perfecto funcionamiento del sistema instalado, estén o no indicadas en las presentes especificaciones, las que en todos los casos serán previamente </w:t>
      </w:r>
      <w:proofErr w:type="gramStart"/>
      <w:r w:rsidRPr="00162130">
        <w:rPr>
          <w:rFonts w:ascii="Arial" w:hAnsi="Arial" w:cs="Arial"/>
        </w:rPr>
        <w:t>consensuadas</w:t>
      </w:r>
      <w:proofErr w:type="gramEnd"/>
      <w:r w:rsidRPr="00162130">
        <w:rPr>
          <w:rFonts w:ascii="Arial" w:hAnsi="Arial" w:cs="Arial"/>
        </w:rPr>
        <w:t xml:space="preserve"> con la Inspección respecto a su forma de ejecución. Aunque no se mencione en la documentación contractual, debe entenderse que en la obra a realizar están incluidos, si fueran necesarios, tendidos de cañerías, cableados, perforaciones en muros, canaleteados en pisos o mamposterías, instalación de accesorios y de equipos eléctricos o electrónicos, y todo otro elemento que, aunque no se mencione expresamente, resulte necesario para el correcto funcionamiento de las instalaciones, entregando todas sus partes listas para su uso. Las mencionadas reparaciones serán por cuenta y cargo de la Contratista, sin que impliquen costo adicional alguno para el Comitente, y se efectuarán siguiendo las </w:t>
      </w:r>
      <w:r w:rsidRPr="00162130">
        <w:rPr>
          <w:rFonts w:ascii="Arial" w:hAnsi="Arial" w:cs="Arial"/>
        </w:rPr>
        <w:lastRenderedPageBreak/>
        <w:t>instrucciones que le imparta la Inspección, para restaurar su estado a la misma condición en que se encontraba antes de dichos trabajos.</w:t>
      </w:r>
    </w:p>
    <w:p w:rsidR="004A56B1" w:rsidRPr="00162130" w:rsidRDefault="004A56B1" w:rsidP="00162130">
      <w:pPr>
        <w:pStyle w:val="Sinespaciado"/>
        <w:ind w:firstLine="360"/>
        <w:jc w:val="both"/>
        <w:rPr>
          <w:rFonts w:ascii="Arial" w:hAnsi="Arial" w:cs="Arial"/>
          <w:b/>
          <w:szCs w:val="24"/>
        </w:rPr>
      </w:pPr>
    </w:p>
    <w:p w:rsidR="004A56B1" w:rsidRPr="00162130" w:rsidRDefault="004A56B1" w:rsidP="00162130">
      <w:pPr>
        <w:pStyle w:val="Sinespaciado"/>
        <w:jc w:val="both"/>
        <w:rPr>
          <w:rFonts w:ascii="Arial" w:hAnsi="Arial" w:cs="Arial"/>
          <w:b/>
        </w:rPr>
      </w:pPr>
    </w:p>
    <w:p w:rsidR="004A56B1" w:rsidRPr="00162130" w:rsidRDefault="004A56B1" w:rsidP="00162130">
      <w:pPr>
        <w:pStyle w:val="Sinespaciado"/>
        <w:jc w:val="both"/>
        <w:rPr>
          <w:rFonts w:ascii="Arial" w:hAnsi="Arial" w:cs="Arial"/>
          <w:b/>
        </w:rPr>
      </w:pPr>
      <w:r w:rsidRPr="00162130">
        <w:rPr>
          <w:rFonts w:ascii="Arial" w:hAnsi="Arial" w:cs="Arial"/>
          <w:b/>
        </w:rPr>
        <w:t>12.  Limpieza de obra</w:t>
      </w:r>
    </w:p>
    <w:p w:rsidR="004A56B1" w:rsidRPr="00162130" w:rsidRDefault="004A56B1" w:rsidP="00162130">
      <w:pPr>
        <w:pStyle w:val="Sinespaciado"/>
        <w:jc w:val="both"/>
        <w:rPr>
          <w:rFonts w:ascii="Arial" w:hAnsi="Arial" w:cs="Arial"/>
          <w:b/>
        </w:rPr>
      </w:pPr>
    </w:p>
    <w:p w:rsidR="004A56B1" w:rsidRPr="00162130" w:rsidRDefault="004A56B1" w:rsidP="00162130">
      <w:pPr>
        <w:pStyle w:val="Sinespaciado"/>
        <w:ind w:firstLine="708"/>
        <w:jc w:val="both"/>
        <w:rPr>
          <w:rFonts w:ascii="Arial" w:hAnsi="Arial" w:cs="Arial"/>
        </w:rPr>
      </w:pPr>
      <w:r w:rsidRPr="00162130">
        <w:rPr>
          <w:rFonts w:ascii="Arial" w:hAnsi="Arial" w:cs="Arial"/>
        </w:rPr>
        <w:t>Mantener el orden y la limpieza de la obra acumulando los desechos producidos por sus tareas durante cada jornada o turno de trabajo, en los lugares que indique la Universidad. Asimismo dispondrá sus materiales, herramientas, equipos, etc. de modo que no obstruya los lugares de trabajo y de paso.</w:t>
      </w:r>
    </w:p>
    <w:p w:rsidR="004A56B1" w:rsidRPr="00162130" w:rsidRDefault="004A56B1" w:rsidP="00162130">
      <w:pPr>
        <w:pStyle w:val="Sinespaciado"/>
        <w:ind w:firstLine="708"/>
        <w:jc w:val="both"/>
        <w:rPr>
          <w:rFonts w:ascii="Arial" w:hAnsi="Arial" w:cs="Arial"/>
        </w:rPr>
      </w:pPr>
      <w:r w:rsidRPr="00162130">
        <w:rPr>
          <w:rFonts w:ascii="Arial" w:hAnsi="Arial" w:cs="Arial"/>
        </w:rPr>
        <w:t>El Contratista deberá dejar las áreas en las que intervino, o al menos utilizó, libres de toda suciedad.</w:t>
      </w:r>
    </w:p>
    <w:p w:rsidR="004A56B1" w:rsidRPr="00162130" w:rsidRDefault="004A56B1" w:rsidP="00162130">
      <w:pPr>
        <w:pStyle w:val="Sinespaciado"/>
        <w:ind w:firstLine="708"/>
        <w:jc w:val="both"/>
        <w:rPr>
          <w:rFonts w:ascii="Arial" w:hAnsi="Arial" w:cs="Arial"/>
        </w:rPr>
      </w:pPr>
      <w:r w:rsidRPr="00162130">
        <w:rPr>
          <w:rFonts w:ascii="Arial" w:hAnsi="Arial" w:cs="Arial"/>
        </w:rPr>
        <w:t>De no estar todas las áreas intervenidas perfectamente limpias y en perfectas condiciones, no se procederá a la certificación de los trabajos que correspondan.</w:t>
      </w:r>
    </w:p>
    <w:p w:rsidR="004A56B1" w:rsidRPr="00162130" w:rsidRDefault="004A56B1" w:rsidP="00162130">
      <w:pPr>
        <w:pStyle w:val="Sinespaciado"/>
        <w:jc w:val="both"/>
        <w:rPr>
          <w:rFonts w:ascii="Arial" w:hAnsi="Arial" w:cs="Arial"/>
        </w:rPr>
      </w:pPr>
    </w:p>
    <w:p w:rsidR="004A56B1" w:rsidRPr="00162130" w:rsidRDefault="004A56B1" w:rsidP="00162130">
      <w:pPr>
        <w:pStyle w:val="Sinespaciado"/>
        <w:jc w:val="both"/>
        <w:rPr>
          <w:rFonts w:ascii="Arial" w:hAnsi="Arial" w:cs="Arial"/>
          <w:lang w:val="es-ES"/>
        </w:rPr>
      </w:pPr>
    </w:p>
    <w:p w:rsidR="004A56B1" w:rsidRPr="00162130" w:rsidRDefault="004A56B1" w:rsidP="00162130">
      <w:pPr>
        <w:pStyle w:val="Sinespaciado"/>
        <w:jc w:val="both"/>
        <w:rPr>
          <w:rFonts w:ascii="Arial" w:hAnsi="Arial" w:cs="Arial"/>
          <w:b/>
          <w:lang w:val="es-ES"/>
        </w:rPr>
      </w:pPr>
      <w:r w:rsidRPr="00162130">
        <w:rPr>
          <w:rFonts w:ascii="Arial" w:hAnsi="Arial" w:cs="Arial"/>
          <w:b/>
          <w:lang w:val="es-ES"/>
        </w:rPr>
        <w:t>13. Seguros</w:t>
      </w:r>
    </w:p>
    <w:p w:rsidR="004A56B1" w:rsidRPr="00162130" w:rsidRDefault="004A56B1" w:rsidP="00162130">
      <w:pPr>
        <w:pStyle w:val="Sinespaciado"/>
        <w:jc w:val="both"/>
        <w:rPr>
          <w:rFonts w:ascii="Arial" w:hAnsi="Arial" w:cs="Arial"/>
          <w:lang w:val="es-ES"/>
        </w:rPr>
      </w:pPr>
    </w:p>
    <w:p w:rsidR="004A56B1" w:rsidRPr="00162130" w:rsidRDefault="004A56B1" w:rsidP="00162130">
      <w:pPr>
        <w:pStyle w:val="Sinespaciado"/>
        <w:ind w:firstLine="708"/>
        <w:jc w:val="both"/>
        <w:rPr>
          <w:rFonts w:ascii="Arial" w:hAnsi="Arial" w:cs="Arial"/>
          <w:lang w:val="es-ES"/>
        </w:rPr>
      </w:pPr>
      <w:r w:rsidRPr="00162130">
        <w:rPr>
          <w:rFonts w:ascii="Arial" w:hAnsi="Arial" w:cs="Arial"/>
          <w:lang w:val="es-ES"/>
        </w:rPr>
        <w:t>El presupuesto debe incluir la totalidad de impuestos, beneficio, cargas sociales, seguros, y gastos.</w:t>
      </w:r>
    </w:p>
    <w:p w:rsidR="004A56B1" w:rsidRPr="00FC26C6" w:rsidRDefault="004A56B1" w:rsidP="00162130">
      <w:pPr>
        <w:pStyle w:val="Sinespaciado"/>
        <w:ind w:firstLine="708"/>
        <w:jc w:val="both"/>
        <w:rPr>
          <w:rFonts w:ascii="Arial" w:hAnsi="Arial" w:cs="Arial"/>
          <w:lang w:val="es-ES"/>
        </w:rPr>
      </w:pPr>
      <w:r w:rsidRPr="00162130">
        <w:rPr>
          <w:rFonts w:ascii="Arial" w:hAnsi="Arial" w:cs="Arial"/>
          <w:lang w:val="es-ES"/>
        </w:rPr>
        <w:t>El personal deberá contar con cobertura de ART y seguros. También deberá garantizar el cumplimiento de todas las obligaciones exigibles en obras de la industria de la construcción.</w:t>
      </w:r>
    </w:p>
    <w:p w:rsidR="004A56B1" w:rsidRPr="00932372" w:rsidRDefault="004A56B1" w:rsidP="00291BD8">
      <w:pPr>
        <w:rPr>
          <w:rFonts w:ascii="Arial" w:hAnsi="Arial" w:cs="Arial"/>
        </w:rPr>
      </w:pPr>
    </w:p>
    <w:p w:rsidR="004A56B1" w:rsidRPr="00F80675" w:rsidRDefault="004A56B1" w:rsidP="00FC7A77">
      <w:pPr>
        <w:pStyle w:val="Sinespaciado"/>
        <w:rPr>
          <w:rFonts w:ascii="Arial" w:hAnsi="Arial" w:cs="Open Sans"/>
          <w:sz w:val="21"/>
          <w:szCs w:val="21"/>
          <w:shd w:val="clear" w:color="auto" w:fill="FFFFFF"/>
        </w:rPr>
      </w:pPr>
    </w:p>
    <w:sectPr w:rsidR="004A56B1" w:rsidRPr="00F80675" w:rsidSect="00553FA3">
      <w:headerReference w:type="default" r:id="rId8"/>
      <w:footerReference w:type="default" r:id="rId9"/>
      <w:headerReference w:type="first" r:id="rId10"/>
      <w:pgSz w:w="11907" w:h="16839" w:code="9"/>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04" w:rsidRDefault="00754404" w:rsidP="00166C25">
      <w:pPr>
        <w:spacing w:after="0" w:line="240" w:lineRule="auto"/>
      </w:pPr>
      <w:r>
        <w:separator/>
      </w:r>
    </w:p>
  </w:endnote>
  <w:endnote w:type="continuationSeparator" w:id="0">
    <w:p w:rsidR="00754404" w:rsidRDefault="00754404" w:rsidP="00166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B1" w:rsidRPr="00553FA3" w:rsidRDefault="004A56B1">
    <w:pPr>
      <w:pStyle w:val="Piedepgina"/>
      <w:rPr>
        <w:rFonts w:ascii="Arial" w:hAnsi="Arial" w:cs="Arial"/>
        <w:sz w:val="18"/>
        <w:szCs w:val="18"/>
      </w:rPr>
    </w:pPr>
    <w:r>
      <w:rPr>
        <w:rFonts w:ascii="Arial" w:hAnsi="Arial" w:cs="Arial"/>
        <w:sz w:val="18"/>
        <w:szCs w:val="18"/>
      </w:rPr>
      <w:t>Provisión, Instalación y Puesta en Funcionamiento de Central telefónica – Subsede Roca</w:t>
    </w:r>
  </w:p>
  <w:p w:rsidR="004A56B1" w:rsidRPr="00553FA3" w:rsidRDefault="004A56B1">
    <w:pPr>
      <w:pStyle w:val="Piedepgina"/>
      <w:rPr>
        <w:rFonts w:ascii="Arial" w:hAnsi="Arial" w:cs="Arial"/>
        <w:sz w:val="18"/>
        <w:szCs w:val="18"/>
      </w:rPr>
    </w:pPr>
    <w:r w:rsidRPr="00553FA3">
      <w:rPr>
        <w:rFonts w:ascii="Arial" w:hAnsi="Arial" w:cs="Arial"/>
        <w:sz w:val="18"/>
        <w:szCs w:val="18"/>
      </w:rPr>
      <w:t>Expediente</w:t>
    </w:r>
    <w:proofErr w:type="gramStart"/>
    <w:r w:rsidRPr="00553FA3">
      <w:rPr>
        <w:rFonts w:ascii="Arial" w:hAnsi="Arial" w:cs="Arial"/>
        <w:sz w:val="18"/>
        <w:szCs w:val="18"/>
      </w:rPr>
      <w:t xml:space="preserve">:  </w:t>
    </w:r>
    <w:r>
      <w:rPr>
        <w:rFonts w:ascii="Arial" w:hAnsi="Arial" w:cs="Arial"/>
        <w:sz w:val="18"/>
        <w:szCs w:val="18"/>
      </w:rPr>
      <w:t>21136</w:t>
    </w:r>
    <w:proofErr w:type="gramEnd"/>
    <w:r>
      <w:rPr>
        <w:rFonts w:ascii="Arial" w:hAnsi="Arial" w:cs="Arial"/>
        <w:sz w:val="18"/>
        <w:szCs w:val="18"/>
      </w:rPr>
      <w:t>/18</w:t>
    </w:r>
  </w:p>
  <w:p w:rsidR="004A56B1" w:rsidRDefault="004A56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04" w:rsidRDefault="00754404" w:rsidP="00166C25">
      <w:pPr>
        <w:spacing w:after="0" w:line="240" w:lineRule="auto"/>
      </w:pPr>
      <w:r>
        <w:separator/>
      </w:r>
    </w:p>
  </w:footnote>
  <w:footnote w:type="continuationSeparator" w:id="0">
    <w:p w:rsidR="00754404" w:rsidRDefault="00754404" w:rsidP="00166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B1" w:rsidRDefault="00594DA9">
    <w:pPr>
      <w:pStyle w:val="Encabezado"/>
    </w:pPr>
    <w:r>
      <w:rPr>
        <w:noProof/>
        <w:lang w:eastAsia="es-AR"/>
      </w:rPr>
      <w:drawing>
        <wp:inline distT="0" distB="0" distL="0" distR="0">
          <wp:extent cx="213360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361950"/>
                  </a:xfrm>
                  <a:prstGeom prst="rect">
                    <a:avLst/>
                  </a:prstGeom>
                  <a:solidFill>
                    <a:srgbClr val="FFFFFF"/>
                  </a:solid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B1" w:rsidRDefault="00594DA9">
    <w:pPr>
      <w:pStyle w:val="Encabezado"/>
    </w:pPr>
    <w:r>
      <w:rPr>
        <w:noProof/>
        <w:lang w:eastAsia="es-AR"/>
      </w:rPr>
      <w:drawing>
        <wp:inline distT="0" distB="0" distL="0" distR="0">
          <wp:extent cx="2133600" cy="3619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361950"/>
                  </a:xfrm>
                  <a:prstGeom prst="rect">
                    <a:avLst/>
                  </a:prstGeom>
                  <a:solidFill>
                    <a:srgbClr val="FFFFFF"/>
                  </a:solidFill>
                  <a:ln>
                    <a:noFill/>
                  </a:ln>
                </pic:spPr>
              </pic:pic>
            </a:graphicData>
          </a:graphic>
        </wp:inline>
      </w:drawing>
    </w:r>
  </w:p>
  <w:p w:rsidR="004A56B1" w:rsidRDefault="004A56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59C"/>
    <w:multiLevelType w:val="hybridMultilevel"/>
    <w:tmpl w:val="5C14D996"/>
    <w:lvl w:ilvl="0" w:tplc="C7E6357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10873BC2"/>
    <w:multiLevelType w:val="hybridMultilevel"/>
    <w:tmpl w:val="D5C0AFB6"/>
    <w:lvl w:ilvl="0" w:tplc="C11AAA10">
      <w:start w:val="1"/>
      <w:numFmt w:val="decimal"/>
      <w:lvlText w:val="%1"/>
      <w:lvlJc w:val="left"/>
      <w:pPr>
        <w:ind w:left="1065" w:hanging="705"/>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2875404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4A84018"/>
    <w:multiLevelType w:val="multilevel"/>
    <w:tmpl w:val="410CE3EE"/>
    <w:lvl w:ilvl="0">
      <w:start w:val="1"/>
      <w:numFmt w:val="none"/>
      <w:pStyle w:val="Ttulo1"/>
      <w:lvlText w:val=""/>
      <w:lvlJc w:val="left"/>
      <w:pPr>
        <w:tabs>
          <w:tab w:val="num" w:pos="1134"/>
        </w:tabs>
        <w:ind w:left="1134" w:hanging="1134"/>
      </w:pPr>
      <w:rPr>
        <w:rFonts w:cs="Times New Roman"/>
      </w:rPr>
    </w:lvl>
    <w:lvl w:ilvl="1">
      <w:start w:val="1"/>
      <w:numFmt w:val="decimal"/>
      <w:pStyle w:val="Ttulo2"/>
      <w:lvlText w:val="%1%2"/>
      <w:lvlJc w:val="left"/>
      <w:pPr>
        <w:tabs>
          <w:tab w:val="num" w:pos="1134"/>
        </w:tabs>
        <w:ind w:left="1134" w:hanging="1134"/>
      </w:pPr>
      <w:rPr>
        <w:rFonts w:cs="Times New Roman"/>
      </w:rPr>
    </w:lvl>
    <w:lvl w:ilvl="2">
      <w:start w:val="1"/>
      <w:numFmt w:val="decimal"/>
      <w:pStyle w:val="Ttulo3"/>
      <w:lvlText w:val="%1%2.%3"/>
      <w:lvlJc w:val="left"/>
      <w:pPr>
        <w:tabs>
          <w:tab w:val="num" w:pos="1134"/>
        </w:tabs>
        <w:ind w:left="1134" w:hanging="1134"/>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4">
    <w:nsid w:val="34EC718B"/>
    <w:multiLevelType w:val="hybridMultilevel"/>
    <w:tmpl w:val="535ED3B0"/>
    <w:lvl w:ilvl="0" w:tplc="D3B2DDFA">
      <w:start w:val="4"/>
      <w:numFmt w:val="decimal"/>
      <w:lvlText w:val="%1."/>
      <w:lvlJc w:val="left"/>
      <w:pPr>
        <w:ind w:left="644" w:hanging="360"/>
      </w:pPr>
      <w:rPr>
        <w:rFonts w:cs="Times New Roman" w:hint="default"/>
      </w:rPr>
    </w:lvl>
    <w:lvl w:ilvl="1" w:tplc="2C0A0019" w:tentative="1">
      <w:start w:val="1"/>
      <w:numFmt w:val="lowerLetter"/>
      <w:lvlText w:val="%2."/>
      <w:lvlJc w:val="left"/>
      <w:pPr>
        <w:ind w:left="1364" w:hanging="360"/>
      </w:pPr>
      <w:rPr>
        <w:rFonts w:cs="Times New Roman"/>
      </w:rPr>
    </w:lvl>
    <w:lvl w:ilvl="2" w:tplc="2C0A001B" w:tentative="1">
      <w:start w:val="1"/>
      <w:numFmt w:val="lowerRoman"/>
      <w:lvlText w:val="%3."/>
      <w:lvlJc w:val="right"/>
      <w:pPr>
        <w:ind w:left="2084" w:hanging="180"/>
      </w:pPr>
      <w:rPr>
        <w:rFonts w:cs="Times New Roman"/>
      </w:rPr>
    </w:lvl>
    <w:lvl w:ilvl="3" w:tplc="2C0A000F" w:tentative="1">
      <w:start w:val="1"/>
      <w:numFmt w:val="decimal"/>
      <w:lvlText w:val="%4."/>
      <w:lvlJc w:val="left"/>
      <w:pPr>
        <w:ind w:left="2804" w:hanging="360"/>
      </w:pPr>
      <w:rPr>
        <w:rFonts w:cs="Times New Roman"/>
      </w:rPr>
    </w:lvl>
    <w:lvl w:ilvl="4" w:tplc="2C0A0019" w:tentative="1">
      <w:start w:val="1"/>
      <w:numFmt w:val="lowerLetter"/>
      <w:lvlText w:val="%5."/>
      <w:lvlJc w:val="left"/>
      <w:pPr>
        <w:ind w:left="3524" w:hanging="360"/>
      </w:pPr>
      <w:rPr>
        <w:rFonts w:cs="Times New Roman"/>
      </w:rPr>
    </w:lvl>
    <w:lvl w:ilvl="5" w:tplc="2C0A001B" w:tentative="1">
      <w:start w:val="1"/>
      <w:numFmt w:val="lowerRoman"/>
      <w:lvlText w:val="%6."/>
      <w:lvlJc w:val="right"/>
      <w:pPr>
        <w:ind w:left="4244" w:hanging="180"/>
      </w:pPr>
      <w:rPr>
        <w:rFonts w:cs="Times New Roman"/>
      </w:rPr>
    </w:lvl>
    <w:lvl w:ilvl="6" w:tplc="2C0A000F" w:tentative="1">
      <w:start w:val="1"/>
      <w:numFmt w:val="decimal"/>
      <w:lvlText w:val="%7."/>
      <w:lvlJc w:val="left"/>
      <w:pPr>
        <w:ind w:left="4964" w:hanging="360"/>
      </w:pPr>
      <w:rPr>
        <w:rFonts w:cs="Times New Roman"/>
      </w:rPr>
    </w:lvl>
    <w:lvl w:ilvl="7" w:tplc="2C0A0019" w:tentative="1">
      <w:start w:val="1"/>
      <w:numFmt w:val="lowerLetter"/>
      <w:lvlText w:val="%8."/>
      <w:lvlJc w:val="left"/>
      <w:pPr>
        <w:ind w:left="5684" w:hanging="360"/>
      </w:pPr>
      <w:rPr>
        <w:rFonts w:cs="Times New Roman"/>
      </w:rPr>
    </w:lvl>
    <w:lvl w:ilvl="8" w:tplc="2C0A001B" w:tentative="1">
      <w:start w:val="1"/>
      <w:numFmt w:val="lowerRoman"/>
      <w:lvlText w:val="%9."/>
      <w:lvlJc w:val="right"/>
      <w:pPr>
        <w:ind w:left="6404" w:hanging="180"/>
      </w:pPr>
      <w:rPr>
        <w:rFonts w:cs="Times New Roman"/>
      </w:rPr>
    </w:lvl>
  </w:abstractNum>
  <w:abstractNum w:abstractNumId="5">
    <w:nsid w:val="37D6554E"/>
    <w:multiLevelType w:val="hybridMultilevel"/>
    <w:tmpl w:val="AB4CF6D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505B7B01"/>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7">
    <w:nsid w:val="5BC56DAD"/>
    <w:multiLevelType w:val="hybridMultilevel"/>
    <w:tmpl w:val="547C7C1E"/>
    <w:lvl w:ilvl="0" w:tplc="EB361CC0">
      <w:start w:val="4"/>
      <w:numFmt w:val="decimal"/>
      <w:lvlText w:val="%1."/>
      <w:lvlJc w:val="left"/>
      <w:pPr>
        <w:ind w:left="644" w:hanging="360"/>
      </w:pPr>
      <w:rPr>
        <w:rFonts w:cs="Times New Roman" w:hint="default"/>
      </w:rPr>
    </w:lvl>
    <w:lvl w:ilvl="1" w:tplc="2C0A0019" w:tentative="1">
      <w:start w:val="1"/>
      <w:numFmt w:val="lowerLetter"/>
      <w:lvlText w:val="%2."/>
      <w:lvlJc w:val="left"/>
      <w:pPr>
        <w:ind w:left="1364" w:hanging="360"/>
      </w:pPr>
      <w:rPr>
        <w:rFonts w:cs="Times New Roman"/>
      </w:rPr>
    </w:lvl>
    <w:lvl w:ilvl="2" w:tplc="2C0A001B" w:tentative="1">
      <w:start w:val="1"/>
      <w:numFmt w:val="lowerRoman"/>
      <w:lvlText w:val="%3."/>
      <w:lvlJc w:val="right"/>
      <w:pPr>
        <w:ind w:left="2084" w:hanging="180"/>
      </w:pPr>
      <w:rPr>
        <w:rFonts w:cs="Times New Roman"/>
      </w:rPr>
    </w:lvl>
    <w:lvl w:ilvl="3" w:tplc="2C0A000F" w:tentative="1">
      <w:start w:val="1"/>
      <w:numFmt w:val="decimal"/>
      <w:lvlText w:val="%4."/>
      <w:lvlJc w:val="left"/>
      <w:pPr>
        <w:ind w:left="2804" w:hanging="360"/>
      </w:pPr>
      <w:rPr>
        <w:rFonts w:cs="Times New Roman"/>
      </w:rPr>
    </w:lvl>
    <w:lvl w:ilvl="4" w:tplc="2C0A0019" w:tentative="1">
      <w:start w:val="1"/>
      <w:numFmt w:val="lowerLetter"/>
      <w:lvlText w:val="%5."/>
      <w:lvlJc w:val="left"/>
      <w:pPr>
        <w:ind w:left="3524" w:hanging="360"/>
      </w:pPr>
      <w:rPr>
        <w:rFonts w:cs="Times New Roman"/>
      </w:rPr>
    </w:lvl>
    <w:lvl w:ilvl="5" w:tplc="2C0A001B" w:tentative="1">
      <w:start w:val="1"/>
      <w:numFmt w:val="lowerRoman"/>
      <w:lvlText w:val="%6."/>
      <w:lvlJc w:val="right"/>
      <w:pPr>
        <w:ind w:left="4244" w:hanging="180"/>
      </w:pPr>
      <w:rPr>
        <w:rFonts w:cs="Times New Roman"/>
      </w:rPr>
    </w:lvl>
    <w:lvl w:ilvl="6" w:tplc="2C0A000F" w:tentative="1">
      <w:start w:val="1"/>
      <w:numFmt w:val="decimal"/>
      <w:lvlText w:val="%7."/>
      <w:lvlJc w:val="left"/>
      <w:pPr>
        <w:ind w:left="4964" w:hanging="360"/>
      </w:pPr>
      <w:rPr>
        <w:rFonts w:cs="Times New Roman"/>
      </w:rPr>
    </w:lvl>
    <w:lvl w:ilvl="7" w:tplc="2C0A0019" w:tentative="1">
      <w:start w:val="1"/>
      <w:numFmt w:val="lowerLetter"/>
      <w:lvlText w:val="%8."/>
      <w:lvlJc w:val="left"/>
      <w:pPr>
        <w:ind w:left="5684" w:hanging="360"/>
      </w:pPr>
      <w:rPr>
        <w:rFonts w:cs="Times New Roman"/>
      </w:rPr>
    </w:lvl>
    <w:lvl w:ilvl="8" w:tplc="2C0A001B" w:tentative="1">
      <w:start w:val="1"/>
      <w:numFmt w:val="lowerRoman"/>
      <w:lvlText w:val="%9."/>
      <w:lvlJc w:val="right"/>
      <w:pPr>
        <w:ind w:left="6404" w:hanging="180"/>
      </w:pPr>
      <w:rPr>
        <w:rFonts w:cs="Times New Roman"/>
      </w:rPr>
    </w:lvl>
  </w:abstractNum>
  <w:abstractNum w:abstractNumId="8">
    <w:nsid w:val="628B4BBA"/>
    <w:multiLevelType w:val="hybridMultilevel"/>
    <w:tmpl w:val="D7068840"/>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9">
    <w:nsid w:val="77D8641D"/>
    <w:multiLevelType w:val="hybridMultilevel"/>
    <w:tmpl w:val="D8CC88A2"/>
    <w:lvl w:ilvl="0" w:tplc="91E0C99C">
      <w:start w:val="1"/>
      <w:numFmt w:val="decimal"/>
      <w:lvlText w:val="%1."/>
      <w:lvlJc w:val="left"/>
      <w:pPr>
        <w:ind w:left="1774" w:hanging="360"/>
      </w:pPr>
      <w:rPr>
        <w:rFonts w:ascii="Arial" w:hAnsi="Arial" w:cs="Times New Roman" w:hint="default"/>
        <w:b/>
      </w:rPr>
    </w:lvl>
    <w:lvl w:ilvl="1" w:tplc="2C0A0019" w:tentative="1">
      <w:start w:val="1"/>
      <w:numFmt w:val="lowerLetter"/>
      <w:lvlText w:val="%2."/>
      <w:lvlJc w:val="left"/>
      <w:pPr>
        <w:ind w:left="2494" w:hanging="360"/>
      </w:pPr>
      <w:rPr>
        <w:rFonts w:cs="Times New Roman"/>
      </w:rPr>
    </w:lvl>
    <w:lvl w:ilvl="2" w:tplc="2C0A001B" w:tentative="1">
      <w:start w:val="1"/>
      <w:numFmt w:val="lowerRoman"/>
      <w:lvlText w:val="%3."/>
      <w:lvlJc w:val="right"/>
      <w:pPr>
        <w:ind w:left="3214" w:hanging="180"/>
      </w:pPr>
      <w:rPr>
        <w:rFonts w:cs="Times New Roman"/>
      </w:rPr>
    </w:lvl>
    <w:lvl w:ilvl="3" w:tplc="2C0A000F" w:tentative="1">
      <w:start w:val="1"/>
      <w:numFmt w:val="decimal"/>
      <w:lvlText w:val="%4."/>
      <w:lvlJc w:val="left"/>
      <w:pPr>
        <w:ind w:left="3934" w:hanging="360"/>
      </w:pPr>
      <w:rPr>
        <w:rFonts w:cs="Times New Roman"/>
      </w:rPr>
    </w:lvl>
    <w:lvl w:ilvl="4" w:tplc="2C0A0019" w:tentative="1">
      <w:start w:val="1"/>
      <w:numFmt w:val="lowerLetter"/>
      <w:lvlText w:val="%5."/>
      <w:lvlJc w:val="left"/>
      <w:pPr>
        <w:ind w:left="4654" w:hanging="360"/>
      </w:pPr>
      <w:rPr>
        <w:rFonts w:cs="Times New Roman"/>
      </w:rPr>
    </w:lvl>
    <w:lvl w:ilvl="5" w:tplc="2C0A001B" w:tentative="1">
      <w:start w:val="1"/>
      <w:numFmt w:val="lowerRoman"/>
      <w:lvlText w:val="%6."/>
      <w:lvlJc w:val="right"/>
      <w:pPr>
        <w:ind w:left="5374" w:hanging="180"/>
      </w:pPr>
      <w:rPr>
        <w:rFonts w:cs="Times New Roman"/>
      </w:rPr>
    </w:lvl>
    <w:lvl w:ilvl="6" w:tplc="2C0A000F" w:tentative="1">
      <w:start w:val="1"/>
      <w:numFmt w:val="decimal"/>
      <w:lvlText w:val="%7."/>
      <w:lvlJc w:val="left"/>
      <w:pPr>
        <w:ind w:left="6094" w:hanging="360"/>
      </w:pPr>
      <w:rPr>
        <w:rFonts w:cs="Times New Roman"/>
      </w:rPr>
    </w:lvl>
    <w:lvl w:ilvl="7" w:tplc="2C0A0019" w:tentative="1">
      <w:start w:val="1"/>
      <w:numFmt w:val="lowerLetter"/>
      <w:lvlText w:val="%8."/>
      <w:lvlJc w:val="left"/>
      <w:pPr>
        <w:ind w:left="6814" w:hanging="360"/>
      </w:pPr>
      <w:rPr>
        <w:rFonts w:cs="Times New Roman"/>
      </w:rPr>
    </w:lvl>
    <w:lvl w:ilvl="8" w:tplc="2C0A001B" w:tentative="1">
      <w:start w:val="1"/>
      <w:numFmt w:val="lowerRoman"/>
      <w:lvlText w:val="%9."/>
      <w:lvlJc w:val="right"/>
      <w:pPr>
        <w:ind w:left="7534" w:hanging="180"/>
      </w:pPr>
      <w:rPr>
        <w:rFonts w:cs="Times New Roman"/>
      </w:rPr>
    </w:lvl>
  </w:abstractNum>
  <w:abstractNum w:abstractNumId="10">
    <w:nsid w:val="7F0C4C14"/>
    <w:multiLevelType w:val="hybridMultilevel"/>
    <w:tmpl w:val="167E3E68"/>
    <w:lvl w:ilvl="0" w:tplc="98A46B18">
      <w:start w:val="1"/>
      <w:numFmt w:val="decimal"/>
      <w:lvlText w:val="%1."/>
      <w:lvlJc w:val="left"/>
      <w:pPr>
        <w:ind w:left="644" w:hanging="360"/>
      </w:pPr>
      <w:rPr>
        <w:rFonts w:ascii="Arial" w:hAnsi="Arial"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9"/>
  </w:num>
  <w:num w:numId="9">
    <w:abstractNumId w:val="10"/>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B6BA6"/>
    <w:rsid w:val="00014C75"/>
    <w:rsid w:val="00022737"/>
    <w:rsid w:val="00055BF3"/>
    <w:rsid w:val="00073E92"/>
    <w:rsid w:val="00086C12"/>
    <w:rsid w:val="000E5C4D"/>
    <w:rsid w:val="001009F7"/>
    <w:rsid w:val="00117A55"/>
    <w:rsid w:val="00131AD7"/>
    <w:rsid w:val="00156212"/>
    <w:rsid w:val="00162130"/>
    <w:rsid w:val="00166C25"/>
    <w:rsid w:val="001D07A5"/>
    <w:rsid w:val="001E41CA"/>
    <w:rsid w:val="001E7962"/>
    <w:rsid w:val="0028154B"/>
    <w:rsid w:val="00282B9B"/>
    <w:rsid w:val="00291BD8"/>
    <w:rsid w:val="00294B92"/>
    <w:rsid w:val="002B1C07"/>
    <w:rsid w:val="002B3E35"/>
    <w:rsid w:val="003045AB"/>
    <w:rsid w:val="003670C1"/>
    <w:rsid w:val="00402DF8"/>
    <w:rsid w:val="00440D49"/>
    <w:rsid w:val="00460CF3"/>
    <w:rsid w:val="00475F37"/>
    <w:rsid w:val="004940CC"/>
    <w:rsid w:val="004A1F1C"/>
    <w:rsid w:val="004A56B1"/>
    <w:rsid w:val="004B6BA6"/>
    <w:rsid w:val="004D320C"/>
    <w:rsid w:val="00525601"/>
    <w:rsid w:val="00527C32"/>
    <w:rsid w:val="00532BDB"/>
    <w:rsid w:val="00533D69"/>
    <w:rsid w:val="00553FA3"/>
    <w:rsid w:val="00573DB4"/>
    <w:rsid w:val="00594DA9"/>
    <w:rsid w:val="005A3A22"/>
    <w:rsid w:val="006D2F4D"/>
    <w:rsid w:val="006F044D"/>
    <w:rsid w:val="00754404"/>
    <w:rsid w:val="00756678"/>
    <w:rsid w:val="0076243E"/>
    <w:rsid w:val="0077587C"/>
    <w:rsid w:val="007823AC"/>
    <w:rsid w:val="007B2A74"/>
    <w:rsid w:val="007B314F"/>
    <w:rsid w:val="007C3377"/>
    <w:rsid w:val="007C3440"/>
    <w:rsid w:val="007C3A5E"/>
    <w:rsid w:val="007E0150"/>
    <w:rsid w:val="007F14E7"/>
    <w:rsid w:val="0083466C"/>
    <w:rsid w:val="00892148"/>
    <w:rsid w:val="008B16CD"/>
    <w:rsid w:val="008B4FFB"/>
    <w:rsid w:val="009122E4"/>
    <w:rsid w:val="00916A56"/>
    <w:rsid w:val="00932372"/>
    <w:rsid w:val="00935D98"/>
    <w:rsid w:val="009510DB"/>
    <w:rsid w:val="00967BDB"/>
    <w:rsid w:val="00987AA9"/>
    <w:rsid w:val="009E3765"/>
    <w:rsid w:val="00A154D7"/>
    <w:rsid w:val="00A221F9"/>
    <w:rsid w:val="00A35AD6"/>
    <w:rsid w:val="00A449BB"/>
    <w:rsid w:val="00A4738C"/>
    <w:rsid w:val="00A65D28"/>
    <w:rsid w:val="00A87249"/>
    <w:rsid w:val="00B41637"/>
    <w:rsid w:val="00B54D2A"/>
    <w:rsid w:val="00B901EA"/>
    <w:rsid w:val="00BF1D72"/>
    <w:rsid w:val="00C40ACA"/>
    <w:rsid w:val="00CD58F3"/>
    <w:rsid w:val="00D13870"/>
    <w:rsid w:val="00D148FD"/>
    <w:rsid w:val="00D16E21"/>
    <w:rsid w:val="00D172E5"/>
    <w:rsid w:val="00D5515B"/>
    <w:rsid w:val="00D900AF"/>
    <w:rsid w:val="00DA337C"/>
    <w:rsid w:val="00DB67D5"/>
    <w:rsid w:val="00DF5F6E"/>
    <w:rsid w:val="00E366DD"/>
    <w:rsid w:val="00E51AB5"/>
    <w:rsid w:val="00EE1AFE"/>
    <w:rsid w:val="00F0514F"/>
    <w:rsid w:val="00F2673E"/>
    <w:rsid w:val="00F44DDE"/>
    <w:rsid w:val="00F51353"/>
    <w:rsid w:val="00F553AA"/>
    <w:rsid w:val="00F80675"/>
    <w:rsid w:val="00F85E0D"/>
    <w:rsid w:val="00F9719A"/>
    <w:rsid w:val="00FB39DF"/>
    <w:rsid w:val="00FC26C6"/>
    <w:rsid w:val="00FC7A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6BA6"/>
    <w:pPr>
      <w:spacing w:after="200" w:line="276" w:lineRule="auto"/>
    </w:pPr>
    <w:rPr>
      <w:rFonts w:ascii="Calibri" w:hAnsi="Calibri"/>
      <w:lang w:eastAsia="en-US"/>
    </w:rPr>
  </w:style>
  <w:style w:type="paragraph" w:styleId="Ttulo1">
    <w:name w:val="heading 1"/>
    <w:basedOn w:val="Normal"/>
    <w:next w:val="Normal"/>
    <w:link w:val="Ttulo1Car"/>
    <w:uiPriority w:val="99"/>
    <w:qFormat/>
    <w:rsid w:val="004B6BA6"/>
    <w:pPr>
      <w:keepNext/>
      <w:numPr>
        <w:numId w:val="2"/>
      </w:numPr>
      <w:spacing w:before="240" w:after="60" w:line="240" w:lineRule="auto"/>
      <w:jc w:val="both"/>
      <w:outlineLvl w:val="0"/>
    </w:pPr>
    <w:rPr>
      <w:rFonts w:ascii="Garamond" w:eastAsia="Times New Roman" w:hAnsi="Garamond"/>
      <w:b/>
      <w:kern w:val="28"/>
      <w:sz w:val="36"/>
      <w:szCs w:val="20"/>
      <w:lang w:eastAsia="es-ES"/>
    </w:rPr>
  </w:style>
  <w:style w:type="paragraph" w:styleId="Ttulo2">
    <w:name w:val="heading 2"/>
    <w:basedOn w:val="Normal"/>
    <w:next w:val="Normal"/>
    <w:link w:val="Ttulo2Car"/>
    <w:uiPriority w:val="99"/>
    <w:qFormat/>
    <w:rsid w:val="004B6BA6"/>
    <w:pPr>
      <w:keepNext/>
      <w:numPr>
        <w:ilvl w:val="1"/>
        <w:numId w:val="2"/>
      </w:numPr>
      <w:spacing w:before="240" w:after="60" w:line="240" w:lineRule="auto"/>
      <w:jc w:val="both"/>
      <w:outlineLvl w:val="1"/>
    </w:pPr>
    <w:rPr>
      <w:rFonts w:ascii="Garamond" w:eastAsia="Times New Roman" w:hAnsi="Garamond"/>
      <w:b/>
      <w:sz w:val="32"/>
      <w:szCs w:val="20"/>
      <w:lang w:eastAsia="es-ES"/>
    </w:rPr>
  </w:style>
  <w:style w:type="paragraph" w:styleId="Ttulo3">
    <w:name w:val="heading 3"/>
    <w:basedOn w:val="Normal"/>
    <w:next w:val="Normal"/>
    <w:link w:val="Ttulo3Car"/>
    <w:uiPriority w:val="99"/>
    <w:qFormat/>
    <w:rsid w:val="004B6BA6"/>
    <w:pPr>
      <w:keepNext/>
      <w:numPr>
        <w:ilvl w:val="2"/>
        <w:numId w:val="2"/>
      </w:numPr>
      <w:spacing w:before="240" w:after="60" w:line="240" w:lineRule="auto"/>
      <w:jc w:val="both"/>
      <w:outlineLvl w:val="2"/>
    </w:pPr>
    <w:rPr>
      <w:rFonts w:ascii="Garamond" w:eastAsia="Times New Roman" w:hAnsi="Garamond"/>
      <w:b/>
      <w:sz w:val="24"/>
      <w:szCs w:val="20"/>
      <w:lang w:eastAsia="es-ES"/>
    </w:rPr>
  </w:style>
  <w:style w:type="paragraph" w:styleId="Ttulo4">
    <w:name w:val="heading 4"/>
    <w:basedOn w:val="Normal"/>
    <w:next w:val="Normal"/>
    <w:link w:val="Ttulo4Car"/>
    <w:uiPriority w:val="99"/>
    <w:qFormat/>
    <w:rsid w:val="004B6BA6"/>
    <w:pPr>
      <w:keepNext/>
      <w:numPr>
        <w:ilvl w:val="3"/>
        <w:numId w:val="2"/>
      </w:numPr>
      <w:spacing w:before="240" w:after="60" w:line="240" w:lineRule="auto"/>
      <w:jc w:val="both"/>
      <w:outlineLvl w:val="3"/>
    </w:pPr>
    <w:rPr>
      <w:rFonts w:ascii="Garamond" w:eastAsia="Times New Roman" w:hAnsi="Garamond"/>
      <w:b/>
      <w:sz w:val="24"/>
      <w:szCs w:val="20"/>
      <w:lang w:eastAsia="es-ES"/>
    </w:rPr>
  </w:style>
  <w:style w:type="paragraph" w:styleId="Ttulo5">
    <w:name w:val="heading 5"/>
    <w:basedOn w:val="Normal"/>
    <w:next w:val="Normal"/>
    <w:link w:val="Ttulo5Car"/>
    <w:uiPriority w:val="99"/>
    <w:qFormat/>
    <w:rsid w:val="004B6BA6"/>
    <w:pPr>
      <w:numPr>
        <w:ilvl w:val="4"/>
        <w:numId w:val="2"/>
      </w:numPr>
      <w:spacing w:before="240" w:after="60" w:line="240" w:lineRule="auto"/>
      <w:jc w:val="both"/>
      <w:outlineLvl w:val="4"/>
    </w:pPr>
    <w:rPr>
      <w:rFonts w:ascii="Garamond" w:eastAsia="Times New Roman" w:hAnsi="Garamond"/>
      <w:szCs w:val="20"/>
      <w:lang w:eastAsia="es-ES"/>
    </w:rPr>
  </w:style>
  <w:style w:type="paragraph" w:styleId="Ttulo6">
    <w:name w:val="heading 6"/>
    <w:basedOn w:val="Normal"/>
    <w:next w:val="Normal"/>
    <w:link w:val="Ttulo6Car"/>
    <w:uiPriority w:val="99"/>
    <w:qFormat/>
    <w:rsid w:val="004B6BA6"/>
    <w:pPr>
      <w:numPr>
        <w:ilvl w:val="5"/>
        <w:numId w:val="2"/>
      </w:numPr>
      <w:spacing w:before="240" w:after="60" w:line="240" w:lineRule="auto"/>
      <w:jc w:val="both"/>
      <w:outlineLvl w:val="5"/>
    </w:pPr>
    <w:rPr>
      <w:rFonts w:ascii="Garamond" w:eastAsia="Times New Roman" w:hAnsi="Garamond"/>
      <w:i/>
      <w:szCs w:val="20"/>
      <w:lang w:eastAsia="es-ES"/>
    </w:rPr>
  </w:style>
  <w:style w:type="paragraph" w:styleId="Ttulo7">
    <w:name w:val="heading 7"/>
    <w:basedOn w:val="Normal"/>
    <w:next w:val="Normal"/>
    <w:link w:val="Ttulo7Car"/>
    <w:uiPriority w:val="99"/>
    <w:qFormat/>
    <w:rsid w:val="004B6BA6"/>
    <w:pPr>
      <w:numPr>
        <w:ilvl w:val="6"/>
        <w:numId w:val="2"/>
      </w:numPr>
      <w:spacing w:before="240" w:after="60" w:line="240" w:lineRule="auto"/>
      <w:jc w:val="both"/>
      <w:outlineLvl w:val="6"/>
    </w:pPr>
    <w:rPr>
      <w:rFonts w:ascii="Arial" w:eastAsia="Times New Roman" w:hAnsi="Arial"/>
      <w:sz w:val="24"/>
      <w:szCs w:val="20"/>
      <w:lang w:eastAsia="es-ES"/>
    </w:rPr>
  </w:style>
  <w:style w:type="paragraph" w:styleId="Ttulo8">
    <w:name w:val="heading 8"/>
    <w:basedOn w:val="Normal"/>
    <w:next w:val="Normal"/>
    <w:link w:val="Ttulo8Car"/>
    <w:uiPriority w:val="99"/>
    <w:qFormat/>
    <w:rsid w:val="004B6BA6"/>
    <w:pPr>
      <w:numPr>
        <w:ilvl w:val="7"/>
        <w:numId w:val="2"/>
      </w:numPr>
      <w:spacing w:before="240" w:after="60" w:line="240" w:lineRule="auto"/>
      <w:jc w:val="both"/>
      <w:outlineLvl w:val="7"/>
    </w:pPr>
    <w:rPr>
      <w:rFonts w:ascii="Arial" w:eastAsia="Times New Roman" w:hAnsi="Arial"/>
      <w:i/>
      <w:sz w:val="24"/>
      <w:szCs w:val="20"/>
      <w:lang w:eastAsia="es-ES"/>
    </w:rPr>
  </w:style>
  <w:style w:type="paragraph" w:styleId="Ttulo9">
    <w:name w:val="heading 9"/>
    <w:basedOn w:val="Normal"/>
    <w:next w:val="Normal"/>
    <w:link w:val="Ttulo9Car"/>
    <w:uiPriority w:val="99"/>
    <w:qFormat/>
    <w:rsid w:val="004B6BA6"/>
    <w:pPr>
      <w:numPr>
        <w:ilvl w:val="8"/>
        <w:numId w:val="2"/>
      </w:numPr>
      <w:spacing w:before="240" w:after="60" w:line="240" w:lineRule="auto"/>
      <w:jc w:val="both"/>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6BA6"/>
    <w:rPr>
      <w:rFonts w:ascii="Garamond" w:hAnsi="Garamond" w:cs="Times New Roman"/>
      <w:b/>
      <w:kern w:val="28"/>
      <w:sz w:val="20"/>
      <w:szCs w:val="20"/>
      <w:lang w:eastAsia="es-ES"/>
    </w:rPr>
  </w:style>
  <w:style w:type="character" w:customStyle="1" w:styleId="Ttulo2Car">
    <w:name w:val="Título 2 Car"/>
    <w:basedOn w:val="Fuentedeprrafopredeter"/>
    <w:link w:val="Ttulo2"/>
    <w:uiPriority w:val="99"/>
    <w:locked/>
    <w:rsid w:val="004B6BA6"/>
    <w:rPr>
      <w:rFonts w:ascii="Garamond" w:hAnsi="Garamond" w:cs="Times New Roman"/>
      <w:b/>
      <w:sz w:val="20"/>
      <w:szCs w:val="20"/>
      <w:lang w:eastAsia="es-ES"/>
    </w:rPr>
  </w:style>
  <w:style w:type="character" w:customStyle="1" w:styleId="Ttulo3Car">
    <w:name w:val="Título 3 Car"/>
    <w:basedOn w:val="Fuentedeprrafopredeter"/>
    <w:link w:val="Ttulo3"/>
    <w:uiPriority w:val="99"/>
    <w:locked/>
    <w:rsid w:val="004B6BA6"/>
    <w:rPr>
      <w:rFonts w:ascii="Garamond" w:hAnsi="Garamond" w:cs="Times New Roman"/>
      <w:b/>
      <w:sz w:val="20"/>
      <w:szCs w:val="20"/>
      <w:lang w:eastAsia="es-ES"/>
    </w:rPr>
  </w:style>
  <w:style w:type="character" w:customStyle="1" w:styleId="Ttulo4Car">
    <w:name w:val="Título 4 Car"/>
    <w:basedOn w:val="Fuentedeprrafopredeter"/>
    <w:link w:val="Ttulo4"/>
    <w:uiPriority w:val="99"/>
    <w:locked/>
    <w:rsid w:val="004B6BA6"/>
    <w:rPr>
      <w:rFonts w:ascii="Garamond" w:hAnsi="Garamond" w:cs="Times New Roman"/>
      <w:b/>
      <w:sz w:val="20"/>
      <w:szCs w:val="20"/>
      <w:lang w:eastAsia="es-ES"/>
    </w:rPr>
  </w:style>
  <w:style w:type="character" w:customStyle="1" w:styleId="Ttulo5Car">
    <w:name w:val="Título 5 Car"/>
    <w:basedOn w:val="Fuentedeprrafopredeter"/>
    <w:link w:val="Ttulo5"/>
    <w:uiPriority w:val="99"/>
    <w:locked/>
    <w:rsid w:val="004B6BA6"/>
    <w:rPr>
      <w:rFonts w:ascii="Garamond" w:hAnsi="Garamond" w:cs="Times New Roman"/>
      <w:sz w:val="20"/>
      <w:szCs w:val="20"/>
      <w:lang w:eastAsia="es-ES"/>
    </w:rPr>
  </w:style>
  <w:style w:type="character" w:customStyle="1" w:styleId="Ttulo6Car">
    <w:name w:val="Título 6 Car"/>
    <w:basedOn w:val="Fuentedeprrafopredeter"/>
    <w:link w:val="Ttulo6"/>
    <w:uiPriority w:val="99"/>
    <w:locked/>
    <w:rsid w:val="004B6BA6"/>
    <w:rPr>
      <w:rFonts w:ascii="Garamond" w:hAnsi="Garamond" w:cs="Times New Roman"/>
      <w:i/>
      <w:sz w:val="20"/>
      <w:szCs w:val="20"/>
      <w:lang w:eastAsia="es-ES"/>
    </w:rPr>
  </w:style>
  <w:style w:type="character" w:customStyle="1" w:styleId="Ttulo7Car">
    <w:name w:val="Título 7 Car"/>
    <w:basedOn w:val="Fuentedeprrafopredeter"/>
    <w:link w:val="Ttulo7"/>
    <w:uiPriority w:val="99"/>
    <w:locked/>
    <w:rsid w:val="004B6BA6"/>
    <w:rPr>
      <w:rFonts w:ascii="Arial" w:hAnsi="Arial" w:cs="Times New Roman"/>
      <w:sz w:val="20"/>
      <w:szCs w:val="20"/>
      <w:lang w:eastAsia="es-ES"/>
    </w:rPr>
  </w:style>
  <w:style w:type="character" w:customStyle="1" w:styleId="Ttulo8Car">
    <w:name w:val="Título 8 Car"/>
    <w:basedOn w:val="Fuentedeprrafopredeter"/>
    <w:link w:val="Ttulo8"/>
    <w:uiPriority w:val="99"/>
    <w:locked/>
    <w:rsid w:val="004B6BA6"/>
    <w:rPr>
      <w:rFonts w:ascii="Arial" w:hAnsi="Arial" w:cs="Times New Roman"/>
      <w:i/>
      <w:sz w:val="20"/>
      <w:szCs w:val="20"/>
      <w:lang w:eastAsia="es-ES"/>
    </w:rPr>
  </w:style>
  <w:style w:type="character" w:customStyle="1" w:styleId="Ttulo9Car">
    <w:name w:val="Título 9 Car"/>
    <w:basedOn w:val="Fuentedeprrafopredeter"/>
    <w:link w:val="Ttulo9"/>
    <w:uiPriority w:val="99"/>
    <w:locked/>
    <w:rsid w:val="004B6BA6"/>
    <w:rPr>
      <w:rFonts w:ascii="Arial" w:hAnsi="Arial" w:cs="Times New Roman"/>
      <w:b/>
      <w:i/>
      <w:sz w:val="20"/>
      <w:szCs w:val="20"/>
      <w:lang w:eastAsia="es-ES"/>
    </w:rPr>
  </w:style>
  <w:style w:type="paragraph" w:styleId="Prrafodelista">
    <w:name w:val="List Paragraph"/>
    <w:basedOn w:val="Normal"/>
    <w:uiPriority w:val="99"/>
    <w:qFormat/>
    <w:rsid w:val="004B6BA6"/>
    <w:pPr>
      <w:ind w:left="720"/>
      <w:contextualSpacing/>
    </w:pPr>
  </w:style>
  <w:style w:type="paragraph" w:styleId="Sinespaciado">
    <w:name w:val="No Spacing"/>
    <w:link w:val="SinespaciadoCar"/>
    <w:uiPriority w:val="99"/>
    <w:qFormat/>
    <w:rsid w:val="004B6BA6"/>
    <w:rPr>
      <w:rFonts w:ascii="Calibri" w:hAnsi="Calibri"/>
      <w:lang w:eastAsia="en-US"/>
    </w:rPr>
  </w:style>
  <w:style w:type="paragraph" w:customStyle="1" w:styleId="Sangradet">
    <w:name w:val="Sangría de t"/>
    <w:aliases w:val="independiente"/>
    <w:basedOn w:val="Normal"/>
    <w:uiPriority w:val="99"/>
    <w:rsid w:val="004B6BA6"/>
    <w:pPr>
      <w:tabs>
        <w:tab w:val="left" w:pos="851"/>
      </w:tabs>
      <w:spacing w:after="120" w:line="240" w:lineRule="auto"/>
      <w:ind w:left="1134"/>
      <w:jc w:val="both"/>
    </w:pPr>
    <w:rPr>
      <w:rFonts w:ascii="Garamond" w:eastAsia="Times New Roman" w:hAnsi="Garamond"/>
      <w:sz w:val="24"/>
      <w:szCs w:val="20"/>
      <w:lang w:val="en-US" w:eastAsia="es-ES"/>
    </w:rPr>
  </w:style>
  <w:style w:type="paragraph" w:styleId="Sangradetextonormal">
    <w:name w:val="Body Text Indent"/>
    <w:basedOn w:val="Normal"/>
    <w:link w:val="SangradetextonormalCar"/>
    <w:uiPriority w:val="99"/>
    <w:rsid w:val="004B6BA6"/>
    <w:pPr>
      <w:spacing w:after="0" w:line="240" w:lineRule="auto"/>
      <w:ind w:left="705" w:hanging="705"/>
      <w:jc w:val="both"/>
    </w:pPr>
    <w:rPr>
      <w:rFonts w:ascii="Verdana" w:eastAsia="Times New Roman" w:hAnsi="Verdana"/>
      <w:sz w:val="20"/>
      <w:szCs w:val="20"/>
      <w:lang w:val="es-ES" w:eastAsia="es-ES"/>
    </w:rPr>
  </w:style>
  <w:style w:type="character" w:customStyle="1" w:styleId="SangradetextonormalCar">
    <w:name w:val="Sangría de texto normal Car"/>
    <w:basedOn w:val="Fuentedeprrafopredeter"/>
    <w:link w:val="Sangradetextonormal"/>
    <w:uiPriority w:val="99"/>
    <w:locked/>
    <w:rsid w:val="004B6BA6"/>
    <w:rPr>
      <w:rFonts w:ascii="Verdana" w:hAnsi="Verdana" w:cs="Times New Roman"/>
      <w:sz w:val="20"/>
      <w:szCs w:val="20"/>
      <w:lang w:val="es-ES" w:eastAsia="es-ES"/>
    </w:rPr>
  </w:style>
  <w:style w:type="character" w:styleId="Textoennegrita">
    <w:name w:val="Strong"/>
    <w:basedOn w:val="Fuentedeprrafopredeter"/>
    <w:uiPriority w:val="99"/>
    <w:qFormat/>
    <w:rsid w:val="00F85E0D"/>
    <w:rPr>
      <w:rFonts w:cs="Times New Roman"/>
      <w:b/>
      <w:bCs/>
    </w:rPr>
  </w:style>
  <w:style w:type="paragraph" w:styleId="Textodeglobo">
    <w:name w:val="Balloon Text"/>
    <w:basedOn w:val="Normal"/>
    <w:link w:val="TextodegloboCar"/>
    <w:uiPriority w:val="99"/>
    <w:semiHidden/>
    <w:rsid w:val="00F4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4DDE"/>
    <w:rPr>
      <w:rFonts w:ascii="Tahoma" w:eastAsia="Times New Roman" w:hAnsi="Tahoma" w:cs="Tahoma"/>
      <w:sz w:val="16"/>
      <w:szCs w:val="16"/>
    </w:rPr>
  </w:style>
  <w:style w:type="character" w:customStyle="1" w:styleId="SinespaciadoCar">
    <w:name w:val="Sin espaciado Car"/>
    <w:basedOn w:val="Fuentedeprrafopredeter"/>
    <w:link w:val="Sinespaciado"/>
    <w:uiPriority w:val="99"/>
    <w:locked/>
    <w:rsid w:val="00F80675"/>
    <w:rPr>
      <w:rFonts w:ascii="Calibri" w:eastAsia="Times New Roman" w:hAnsi="Calibri" w:cs="Times New Roman"/>
      <w:sz w:val="22"/>
      <w:szCs w:val="22"/>
      <w:lang w:val="es-AR" w:eastAsia="en-US" w:bidi="ar-SA"/>
    </w:rPr>
  </w:style>
  <w:style w:type="paragraph" w:styleId="Encabezado">
    <w:name w:val="header"/>
    <w:basedOn w:val="Normal"/>
    <w:link w:val="EncabezadoCar"/>
    <w:uiPriority w:val="99"/>
    <w:rsid w:val="00166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66C25"/>
    <w:rPr>
      <w:rFonts w:ascii="Calibri" w:eastAsia="Times New Roman" w:hAnsi="Calibri" w:cs="Times New Roman"/>
    </w:rPr>
  </w:style>
  <w:style w:type="paragraph" w:styleId="Piedepgina">
    <w:name w:val="footer"/>
    <w:basedOn w:val="Normal"/>
    <w:link w:val="PiedepginaCar"/>
    <w:uiPriority w:val="99"/>
    <w:rsid w:val="00166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66C25"/>
    <w:rPr>
      <w:rFonts w:ascii="Calibri" w:eastAsia="Times New Roman" w:hAnsi="Calibri" w:cs="Times New Roman"/>
    </w:rPr>
  </w:style>
  <w:style w:type="paragraph" w:styleId="Textoindependiente">
    <w:name w:val="Body Text"/>
    <w:basedOn w:val="Normal"/>
    <w:link w:val="TextoindependienteCar"/>
    <w:uiPriority w:val="99"/>
    <w:semiHidden/>
    <w:rsid w:val="009E3765"/>
    <w:pPr>
      <w:spacing w:after="120"/>
    </w:pPr>
  </w:style>
  <w:style w:type="character" w:customStyle="1" w:styleId="TextoindependienteCar">
    <w:name w:val="Texto independiente Car"/>
    <w:basedOn w:val="Fuentedeprrafopredeter"/>
    <w:link w:val="Textoindependiente"/>
    <w:uiPriority w:val="99"/>
    <w:semiHidden/>
    <w:locked/>
    <w:rsid w:val="009E376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6BA6"/>
    <w:pPr>
      <w:spacing w:after="200" w:line="276" w:lineRule="auto"/>
    </w:pPr>
    <w:rPr>
      <w:rFonts w:ascii="Calibri" w:hAnsi="Calibri"/>
      <w:lang w:eastAsia="en-US"/>
    </w:rPr>
  </w:style>
  <w:style w:type="paragraph" w:styleId="Ttulo1">
    <w:name w:val="heading 1"/>
    <w:basedOn w:val="Normal"/>
    <w:next w:val="Normal"/>
    <w:link w:val="Ttulo1Car"/>
    <w:uiPriority w:val="99"/>
    <w:qFormat/>
    <w:rsid w:val="004B6BA6"/>
    <w:pPr>
      <w:keepNext/>
      <w:numPr>
        <w:numId w:val="2"/>
      </w:numPr>
      <w:spacing w:before="240" w:after="60" w:line="240" w:lineRule="auto"/>
      <w:jc w:val="both"/>
      <w:outlineLvl w:val="0"/>
    </w:pPr>
    <w:rPr>
      <w:rFonts w:ascii="Garamond" w:eastAsia="Times New Roman" w:hAnsi="Garamond"/>
      <w:b/>
      <w:kern w:val="28"/>
      <w:sz w:val="36"/>
      <w:szCs w:val="20"/>
      <w:lang w:eastAsia="es-ES"/>
    </w:rPr>
  </w:style>
  <w:style w:type="paragraph" w:styleId="Ttulo2">
    <w:name w:val="heading 2"/>
    <w:basedOn w:val="Normal"/>
    <w:next w:val="Normal"/>
    <w:link w:val="Ttulo2Car"/>
    <w:uiPriority w:val="99"/>
    <w:qFormat/>
    <w:rsid w:val="004B6BA6"/>
    <w:pPr>
      <w:keepNext/>
      <w:numPr>
        <w:ilvl w:val="1"/>
        <w:numId w:val="2"/>
      </w:numPr>
      <w:spacing w:before="240" w:after="60" w:line="240" w:lineRule="auto"/>
      <w:jc w:val="both"/>
      <w:outlineLvl w:val="1"/>
    </w:pPr>
    <w:rPr>
      <w:rFonts w:ascii="Garamond" w:eastAsia="Times New Roman" w:hAnsi="Garamond"/>
      <w:b/>
      <w:sz w:val="32"/>
      <w:szCs w:val="20"/>
      <w:lang w:eastAsia="es-ES"/>
    </w:rPr>
  </w:style>
  <w:style w:type="paragraph" w:styleId="Ttulo3">
    <w:name w:val="heading 3"/>
    <w:basedOn w:val="Normal"/>
    <w:next w:val="Normal"/>
    <w:link w:val="Ttulo3Car"/>
    <w:uiPriority w:val="99"/>
    <w:qFormat/>
    <w:rsid w:val="004B6BA6"/>
    <w:pPr>
      <w:keepNext/>
      <w:numPr>
        <w:ilvl w:val="2"/>
        <w:numId w:val="2"/>
      </w:numPr>
      <w:spacing w:before="240" w:after="60" w:line="240" w:lineRule="auto"/>
      <w:jc w:val="both"/>
      <w:outlineLvl w:val="2"/>
    </w:pPr>
    <w:rPr>
      <w:rFonts w:ascii="Garamond" w:eastAsia="Times New Roman" w:hAnsi="Garamond"/>
      <w:b/>
      <w:sz w:val="24"/>
      <w:szCs w:val="20"/>
      <w:lang w:eastAsia="es-ES"/>
    </w:rPr>
  </w:style>
  <w:style w:type="paragraph" w:styleId="Ttulo4">
    <w:name w:val="heading 4"/>
    <w:basedOn w:val="Normal"/>
    <w:next w:val="Normal"/>
    <w:link w:val="Ttulo4Car"/>
    <w:uiPriority w:val="99"/>
    <w:qFormat/>
    <w:rsid w:val="004B6BA6"/>
    <w:pPr>
      <w:keepNext/>
      <w:numPr>
        <w:ilvl w:val="3"/>
        <w:numId w:val="2"/>
      </w:numPr>
      <w:spacing w:before="240" w:after="60" w:line="240" w:lineRule="auto"/>
      <w:jc w:val="both"/>
      <w:outlineLvl w:val="3"/>
    </w:pPr>
    <w:rPr>
      <w:rFonts w:ascii="Garamond" w:eastAsia="Times New Roman" w:hAnsi="Garamond"/>
      <w:b/>
      <w:sz w:val="24"/>
      <w:szCs w:val="20"/>
      <w:lang w:eastAsia="es-ES"/>
    </w:rPr>
  </w:style>
  <w:style w:type="paragraph" w:styleId="Ttulo5">
    <w:name w:val="heading 5"/>
    <w:basedOn w:val="Normal"/>
    <w:next w:val="Normal"/>
    <w:link w:val="Ttulo5Car"/>
    <w:uiPriority w:val="99"/>
    <w:qFormat/>
    <w:rsid w:val="004B6BA6"/>
    <w:pPr>
      <w:numPr>
        <w:ilvl w:val="4"/>
        <w:numId w:val="2"/>
      </w:numPr>
      <w:spacing w:before="240" w:after="60" w:line="240" w:lineRule="auto"/>
      <w:jc w:val="both"/>
      <w:outlineLvl w:val="4"/>
    </w:pPr>
    <w:rPr>
      <w:rFonts w:ascii="Garamond" w:eastAsia="Times New Roman" w:hAnsi="Garamond"/>
      <w:szCs w:val="20"/>
      <w:lang w:eastAsia="es-ES"/>
    </w:rPr>
  </w:style>
  <w:style w:type="paragraph" w:styleId="Ttulo6">
    <w:name w:val="heading 6"/>
    <w:basedOn w:val="Normal"/>
    <w:next w:val="Normal"/>
    <w:link w:val="Ttulo6Car"/>
    <w:uiPriority w:val="99"/>
    <w:qFormat/>
    <w:rsid w:val="004B6BA6"/>
    <w:pPr>
      <w:numPr>
        <w:ilvl w:val="5"/>
        <w:numId w:val="2"/>
      </w:numPr>
      <w:spacing w:before="240" w:after="60" w:line="240" w:lineRule="auto"/>
      <w:jc w:val="both"/>
      <w:outlineLvl w:val="5"/>
    </w:pPr>
    <w:rPr>
      <w:rFonts w:ascii="Garamond" w:eastAsia="Times New Roman" w:hAnsi="Garamond"/>
      <w:i/>
      <w:szCs w:val="20"/>
      <w:lang w:eastAsia="es-ES"/>
    </w:rPr>
  </w:style>
  <w:style w:type="paragraph" w:styleId="Ttulo7">
    <w:name w:val="heading 7"/>
    <w:basedOn w:val="Normal"/>
    <w:next w:val="Normal"/>
    <w:link w:val="Ttulo7Car"/>
    <w:uiPriority w:val="99"/>
    <w:qFormat/>
    <w:rsid w:val="004B6BA6"/>
    <w:pPr>
      <w:numPr>
        <w:ilvl w:val="6"/>
        <w:numId w:val="2"/>
      </w:numPr>
      <w:spacing w:before="240" w:after="60" w:line="240" w:lineRule="auto"/>
      <w:jc w:val="both"/>
      <w:outlineLvl w:val="6"/>
    </w:pPr>
    <w:rPr>
      <w:rFonts w:ascii="Arial" w:eastAsia="Times New Roman" w:hAnsi="Arial"/>
      <w:sz w:val="24"/>
      <w:szCs w:val="20"/>
      <w:lang w:eastAsia="es-ES"/>
    </w:rPr>
  </w:style>
  <w:style w:type="paragraph" w:styleId="Ttulo8">
    <w:name w:val="heading 8"/>
    <w:basedOn w:val="Normal"/>
    <w:next w:val="Normal"/>
    <w:link w:val="Ttulo8Car"/>
    <w:uiPriority w:val="99"/>
    <w:qFormat/>
    <w:rsid w:val="004B6BA6"/>
    <w:pPr>
      <w:numPr>
        <w:ilvl w:val="7"/>
        <w:numId w:val="2"/>
      </w:numPr>
      <w:spacing w:before="240" w:after="60" w:line="240" w:lineRule="auto"/>
      <w:jc w:val="both"/>
      <w:outlineLvl w:val="7"/>
    </w:pPr>
    <w:rPr>
      <w:rFonts w:ascii="Arial" w:eastAsia="Times New Roman" w:hAnsi="Arial"/>
      <w:i/>
      <w:sz w:val="24"/>
      <w:szCs w:val="20"/>
      <w:lang w:eastAsia="es-ES"/>
    </w:rPr>
  </w:style>
  <w:style w:type="paragraph" w:styleId="Ttulo9">
    <w:name w:val="heading 9"/>
    <w:basedOn w:val="Normal"/>
    <w:next w:val="Normal"/>
    <w:link w:val="Ttulo9Car"/>
    <w:uiPriority w:val="99"/>
    <w:qFormat/>
    <w:rsid w:val="004B6BA6"/>
    <w:pPr>
      <w:numPr>
        <w:ilvl w:val="8"/>
        <w:numId w:val="2"/>
      </w:numPr>
      <w:spacing w:before="240" w:after="60" w:line="240" w:lineRule="auto"/>
      <w:jc w:val="both"/>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6BA6"/>
    <w:rPr>
      <w:rFonts w:ascii="Garamond" w:hAnsi="Garamond" w:cs="Times New Roman"/>
      <w:b/>
      <w:kern w:val="28"/>
      <w:sz w:val="20"/>
      <w:szCs w:val="20"/>
      <w:lang w:eastAsia="es-ES"/>
    </w:rPr>
  </w:style>
  <w:style w:type="character" w:customStyle="1" w:styleId="Ttulo2Car">
    <w:name w:val="Título 2 Car"/>
    <w:basedOn w:val="Fuentedeprrafopredeter"/>
    <w:link w:val="Ttulo2"/>
    <w:uiPriority w:val="99"/>
    <w:locked/>
    <w:rsid w:val="004B6BA6"/>
    <w:rPr>
      <w:rFonts w:ascii="Garamond" w:hAnsi="Garamond" w:cs="Times New Roman"/>
      <w:b/>
      <w:sz w:val="20"/>
      <w:szCs w:val="20"/>
      <w:lang w:eastAsia="es-ES"/>
    </w:rPr>
  </w:style>
  <w:style w:type="character" w:customStyle="1" w:styleId="Ttulo3Car">
    <w:name w:val="Título 3 Car"/>
    <w:basedOn w:val="Fuentedeprrafopredeter"/>
    <w:link w:val="Ttulo3"/>
    <w:uiPriority w:val="99"/>
    <w:locked/>
    <w:rsid w:val="004B6BA6"/>
    <w:rPr>
      <w:rFonts w:ascii="Garamond" w:hAnsi="Garamond" w:cs="Times New Roman"/>
      <w:b/>
      <w:sz w:val="20"/>
      <w:szCs w:val="20"/>
      <w:lang w:eastAsia="es-ES"/>
    </w:rPr>
  </w:style>
  <w:style w:type="character" w:customStyle="1" w:styleId="Ttulo4Car">
    <w:name w:val="Título 4 Car"/>
    <w:basedOn w:val="Fuentedeprrafopredeter"/>
    <w:link w:val="Ttulo4"/>
    <w:uiPriority w:val="99"/>
    <w:locked/>
    <w:rsid w:val="004B6BA6"/>
    <w:rPr>
      <w:rFonts w:ascii="Garamond" w:hAnsi="Garamond" w:cs="Times New Roman"/>
      <w:b/>
      <w:sz w:val="20"/>
      <w:szCs w:val="20"/>
      <w:lang w:eastAsia="es-ES"/>
    </w:rPr>
  </w:style>
  <w:style w:type="character" w:customStyle="1" w:styleId="Ttulo5Car">
    <w:name w:val="Título 5 Car"/>
    <w:basedOn w:val="Fuentedeprrafopredeter"/>
    <w:link w:val="Ttulo5"/>
    <w:uiPriority w:val="99"/>
    <w:locked/>
    <w:rsid w:val="004B6BA6"/>
    <w:rPr>
      <w:rFonts w:ascii="Garamond" w:hAnsi="Garamond" w:cs="Times New Roman"/>
      <w:sz w:val="20"/>
      <w:szCs w:val="20"/>
      <w:lang w:eastAsia="es-ES"/>
    </w:rPr>
  </w:style>
  <w:style w:type="character" w:customStyle="1" w:styleId="Ttulo6Car">
    <w:name w:val="Título 6 Car"/>
    <w:basedOn w:val="Fuentedeprrafopredeter"/>
    <w:link w:val="Ttulo6"/>
    <w:uiPriority w:val="99"/>
    <w:locked/>
    <w:rsid w:val="004B6BA6"/>
    <w:rPr>
      <w:rFonts w:ascii="Garamond" w:hAnsi="Garamond" w:cs="Times New Roman"/>
      <w:i/>
      <w:sz w:val="20"/>
      <w:szCs w:val="20"/>
      <w:lang w:eastAsia="es-ES"/>
    </w:rPr>
  </w:style>
  <w:style w:type="character" w:customStyle="1" w:styleId="Ttulo7Car">
    <w:name w:val="Título 7 Car"/>
    <w:basedOn w:val="Fuentedeprrafopredeter"/>
    <w:link w:val="Ttulo7"/>
    <w:uiPriority w:val="99"/>
    <w:locked/>
    <w:rsid w:val="004B6BA6"/>
    <w:rPr>
      <w:rFonts w:ascii="Arial" w:hAnsi="Arial" w:cs="Times New Roman"/>
      <w:sz w:val="20"/>
      <w:szCs w:val="20"/>
      <w:lang w:eastAsia="es-ES"/>
    </w:rPr>
  </w:style>
  <w:style w:type="character" w:customStyle="1" w:styleId="Ttulo8Car">
    <w:name w:val="Título 8 Car"/>
    <w:basedOn w:val="Fuentedeprrafopredeter"/>
    <w:link w:val="Ttulo8"/>
    <w:uiPriority w:val="99"/>
    <w:locked/>
    <w:rsid w:val="004B6BA6"/>
    <w:rPr>
      <w:rFonts w:ascii="Arial" w:hAnsi="Arial" w:cs="Times New Roman"/>
      <w:i/>
      <w:sz w:val="20"/>
      <w:szCs w:val="20"/>
      <w:lang w:eastAsia="es-ES"/>
    </w:rPr>
  </w:style>
  <w:style w:type="character" w:customStyle="1" w:styleId="Ttulo9Car">
    <w:name w:val="Título 9 Car"/>
    <w:basedOn w:val="Fuentedeprrafopredeter"/>
    <w:link w:val="Ttulo9"/>
    <w:uiPriority w:val="99"/>
    <w:locked/>
    <w:rsid w:val="004B6BA6"/>
    <w:rPr>
      <w:rFonts w:ascii="Arial" w:hAnsi="Arial" w:cs="Times New Roman"/>
      <w:b/>
      <w:i/>
      <w:sz w:val="20"/>
      <w:szCs w:val="20"/>
      <w:lang w:eastAsia="es-ES"/>
    </w:rPr>
  </w:style>
  <w:style w:type="paragraph" w:styleId="Prrafodelista">
    <w:name w:val="List Paragraph"/>
    <w:basedOn w:val="Normal"/>
    <w:uiPriority w:val="99"/>
    <w:qFormat/>
    <w:rsid w:val="004B6BA6"/>
    <w:pPr>
      <w:ind w:left="720"/>
      <w:contextualSpacing/>
    </w:pPr>
  </w:style>
  <w:style w:type="paragraph" w:styleId="Sinespaciado">
    <w:name w:val="No Spacing"/>
    <w:link w:val="SinespaciadoCar"/>
    <w:uiPriority w:val="99"/>
    <w:qFormat/>
    <w:rsid w:val="004B6BA6"/>
    <w:rPr>
      <w:rFonts w:ascii="Calibri" w:hAnsi="Calibri"/>
      <w:lang w:eastAsia="en-US"/>
    </w:rPr>
  </w:style>
  <w:style w:type="paragraph" w:customStyle="1" w:styleId="Sangradet">
    <w:name w:val="Sangría de t"/>
    <w:aliases w:val="independiente"/>
    <w:basedOn w:val="Normal"/>
    <w:uiPriority w:val="99"/>
    <w:rsid w:val="004B6BA6"/>
    <w:pPr>
      <w:tabs>
        <w:tab w:val="left" w:pos="851"/>
      </w:tabs>
      <w:spacing w:after="120" w:line="240" w:lineRule="auto"/>
      <w:ind w:left="1134"/>
      <w:jc w:val="both"/>
    </w:pPr>
    <w:rPr>
      <w:rFonts w:ascii="Garamond" w:eastAsia="Times New Roman" w:hAnsi="Garamond"/>
      <w:sz w:val="24"/>
      <w:szCs w:val="20"/>
      <w:lang w:val="en-US" w:eastAsia="es-ES"/>
    </w:rPr>
  </w:style>
  <w:style w:type="paragraph" w:styleId="Sangradetextonormal">
    <w:name w:val="Body Text Indent"/>
    <w:basedOn w:val="Normal"/>
    <w:link w:val="SangradetextonormalCar"/>
    <w:uiPriority w:val="99"/>
    <w:rsid w:val="004B6BA6"/>
    <w:pPr>
      <w:spacing w:after="0" w:line="240" w:lineRule="auto"/>
      <w:ind w:left="705" w:hanging="705"/>
      <w:jc w:val="both"/>
    </w:pPr>
    <w:rPr>
      <w:rFonts w:ascii="Verdana" w:eastAsia="Times New Roman" w:hAnsi="Verdana"/>
      <w:sz w:val="20"/>
      <w:szCs w:val="20"/>
      <w:lang w:val="es-ES" w:eastAsia="es-ES"/>
    </w:rPr>
  </w:style>
  <w:style w:type="character" w:customStyle="1" w:styleId="SangradetextonormalCar">
    <w:name w:val="Sangría de texto normal Car"/>
    <w:basedOn w:val="Fuentedeprrafopredeter"/>
    <w:link w:val="Sangradetextonormal"/>
    <w:uiPriority w:val="99"/>
    <w:locked/>
    <w:rsid w:val="004B6BA6"/>
    <w:rPr>
      <w:rFonts w:ascii="Verdana" w:hAnsi="Verdana" w:cs="Times New Roman"/>
      <w:sz w:val="20"/>
      <w:szCs w:val="20"/>
      <w:lang w:val="es-ES" w:eastAsia="es-ES"/>
    </w:rPr>
  </w:style>
  <w:style w:type="character" w:styleId="Textoennegrita">
    <w:name w:val="Strong"/>
    <w:basedOn w:val="Fuentedeprrafopredeter"/>
    <w:uiPriority w:val="99"/>
    <w:qFormat/>
    <w:rsid w:val="00F85E0D"/>
    <w:rPr>
      <w:rFonts w:cs="Times New Roman"/>
      <w:b/>
      <w:bCs/>
    </w:rPr>
  </w:style>
  <w:style w:type="paragraph" w:styleId="Textodeglobo">
    <w:name w:val="Balloon Text"/>
    <w:basedOn w:val="Normal"/>
    <w:link w:val="TextodegloboCar"/>
    <w:uiPriority w:val="99"/>
    <w:semiHidden/>
    <w:rsid w:val="00F4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4DDE"/>
    <w:rPr>
      <w:rFonts w:ascii="Tahoma" w:eastAsia="Times New Roman" w:hAnsi="Tahoma" w:cs="Tahoma"/>
      <w:sz w:val="16"/>
      <w:szCs w:val="16"/>
    </w:rPr>
  </w:style>
  <w:style w:type="character" w:customStyle="1" w:styleId="SinespaciadoCar">
    <w:name w:val="Sin espaciado Car"/>
    <w:basedOn w:val="Fuentedeprrafopredeter"/>
    <w:link w:val="Sinespaciado"/>
    <w:uiPriority w:val="99"/>
    <w:locked/>
    <w:rsid w:val="00F80675"/>
    <w:rPr>
      <w:rFonts w:ascii="Calibri" w:eastAsia="Times New Roman" w:hAnsi="Calibri" w:cs="Times New Roman"/>
      <w:sz w:val="22"/>
      <w:szCs w:val="22"/>
      <w:lang w:val="es-AR" w:eastAsia="en-US" w:bidi="ar-SA"/>
    </w:rPr>
  </w:style>
  <w:style w:type="paragraph" w:styleId="Encabezado">
    <w:name w:val="header"/>
    <w:basedOn w:val="Normal"/>
    <w:link w:val="EncabezadoCar"/>
    <w:uiPriority w:val="99"/>
    <w:rsid w:val="00166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66C25"/>
    <w:rPr>
      <w:rFonts w:ascii="Calibri" w:eastAsia="Times New Roman" w:hAnsi="Calibri" w:cs="Times New Roman"/>
    </w:rPr>
  </w:style>
  <w:style w:type="paragraph" w:styleId="Piedepgina">
    <w:name w:val="footer"/>
    <w:basedOn w:val="Normal"/>
    <w:link w:val="PiedepginaCar"/>
    <w:uiPriority w:val="99"/>
    <w:rsid w:val="00166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66C25"/>
    <w:rPr>
      <w:rFonts w:ascii="Calibri" w:eastAsia="Times New Roman" w:hAnsi="Calibri" w:cs="Times New Roman"/>
    </w:rPr>
  </w:style>
  <w:style w:type="paragraph" w:styleId="Textoindependiente">
    <w:name w:val="Body Text"/>
    <w:basedOn w:val="Normal"/>
    <w:link w:val="TextoindependienteCar"/>
    <w:uiPriority w:val="99"/>
    <w:semiHidden/>
    <w:rsid w:val="009E3765"/>
    <w:pPr>
      <w:spacing w:after="120"/>
    </w:pPr>
  </w:style>
  <w:style w:type="character" w:customStyle="1" w:styleId="TextoindependienteCar">
    <w:name w:val="Texto independiente Car"/>
    <w:basedOn w:val="Fuentedeprrafopredeter"/>
    <w:link w:val="Textoindependiente"/>
    <w:uiPriority w:val="99"/>
    <w:semiHidden/>
    <w:locked/>
    <w:rsid w:val="009E376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56550784">
      <w:marLeft w:val="0"/>
      <w:marRight w:val="0"/>
      <w:marTop w:val="0"/>
      <w:marBottom w:val="0"/>
      <w:divBdr>
        <w:top w:val="none" w:sz="0" w:space="0" w:color="auto"/>
        <w:left w:val="none" w:sz="0" w:space="0" w:color="auto"/>
        <w:bottom w:val="none" w:sz="0" w:space="0" w:color="auto"/>
        <w:right w:val="none" w:sz="0" w:space="0" w:color="auto"/>
      </w:divBdr>
    </w:div>
    <w:div w:id="1256550786">
      <w:marLeft w:val="0"/>
      <w:marRight w:val="0"/>
      <w:marTop w:val="0"/>
      <w:marBottom w:val="0"/>
      <w:divBdr>
        <w:top w:val="none" w:sz="0" w:space="0" w:color="auto"/>
        <w:left w:val="none" w:sz="0" w:space="0" w:color="auto"/>
        <w:bottom w:val="none" w:sz="0" w:space="0" w:color="auto"/>
        <w:right w:val="none" w:sz="0" w:space="0" w:color="auto"/>
      </w:divBdr>
    </w:div>
    <w:div w:id="1256550787">
      <w:marLeft w:val="0"/>
      <w:marRight w:val="0"/>
      <w:marTop w:val="0"/>
      <w:marBottom w:val="0"/>
      <w:divBdr>
        <w:top w:val="none" w:sz="0" w:space="0" w:color="auto"/>
        <w:left w:val="none" w:sz="0" w:space="0" w:color="auto"/>
        <w:bottom w:val="none" w:sz="0" w:space="0" w:color="auto"/>
        <w:right w:val="none" w:sz="0" w:space="0" w:color="auto"/>
      </w:divBdr>
    </w:div>
    <w:div w:id="1256550788">
      <w:marLeft w:val="0"/>
      <w:marRight w:val="0"/>
      <w:marTop w:val="0"/>
      <w:marBottom w:val="0"/>
      <w:divBdr>
        <w:top w:val="none" w:sz="0" w:space="0" w:color="auto"/>
        <w:left w:val="none" w:sz="0" w:space="0" w:color="auto"/>
        <w:bottom w:val="none" w:sz="0" w:space="0" w:color="auto"/>
        <w:right w:val="none" w:sz="0" w:space="0" w:color="auto"/>
      </w:divBdr>
      <w:divsChild>
        <w:div w:id="1256550785">
          <w:marLeft w:val="0"/>
          <w:marRight w:val="0"/>
          <w:marTop w:val="0"/>
          <w:marBottom w:val="0"/>
          <w:divBdr>
            <w:top w:val="none" w:sz="0" w:space="0" w:color="auto"/>
            <w:left w:val="none" w:sz="0" w:space="0" w:color="auto"/>
            <w:bottom w:val="none" w:sz="0" w:space="0" w:color="auto"/>
            <w:right w:val="none" w:sz="0" w:space="0" w:color="auto"/>
          </w:divBdr>
        </w:div>
        <w:div w:id="1256550792">
          <w:marLeft w:val="0"/>
          <w:marRight w:val="0"/>
          <w:marTop w:val="0"/>
          <w:marBottom w:val="0"/>
          <w:divBdr>
            <w:top w:val="none" w:sz="0" w:space="0" w:color="auto"/>
            <w:left w:val="none" w:sz="0" w:space="0" w:color="auto"/>
            <w:bottom w:val="none" w:sz="0" w:space="0" w:color="auto"/>
            <w:right w:val="none" w:sz="0" w:space="0" w:color="auto"/>
          </w:divBdr>
        </w:div>
      </w:divsChild>
    </w:div>
    <w:div w:id="1256550789">
      <w:marLeft w:val="0"/>
      <w:marRight w:val="0"/>
      <w:marTop w:val="0"/>
      <w:marBottom w:val="0"/>
      <w:divBdr>
        <w:top w:val="none" w:sz="0" w:space="0" w:color="auto"/>
        <w:left w:val="none" w:sz="0" w:space="0" w:color="auto"/>
        <w:bottom w:val="none" w:sz="0" w:space="0" w:color="auto"/>
        <w:right w:val="none" w:sz="0" w:space="0" w:color="auto"/>
      </w:divBdr>
    </w:div>
    <w:div w:id="1256550790">
      <w:marLeft w:val="0"/>
      <w:marRight w:val="0"/>
      <w:marTop w:val="0"/>
      <w:marBottom w:val="0"/>
      <w:divBdr>
        <w:top w:val="none" w:sz="0" w:space="0" w:color="auto"/>
        <w:left w:val="none" w:sz="0" w:space="0" w:color="auto"/>
        <w:bottom w:val="none" w:sz="0" w:space="0" w:color="auto"/>
        <w:right w:val="none" w:sz="0" w:space="0" w:color="auto"/>
      </w:divBdr>
    </w:div>
    <w:div w:id="1256550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6725</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Tareas Generales</vt:lpstr>
    </vt:vector>
  </TitlesOfParts>
  <Company>UNGS</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Tareas Generales</dc:title>
  <dc:subject>PROVISIÓN, INSTALACIÓN, Y PUESTA EN FUNCIONAMIENTO DE CENTRAL TELEFÓNICA – SUBSEDE ROCA</dc:subject>
  <dc:creator>DIRECCIÓN GENERAL DE INFRAESTRUCTURA</dc:creator>
  <cp:lastModifiedBy>usuario</cp:lastModifiedBy>
  <cp:revision>2</cp:revision>
  <cp:lastPrinted>2018-10-04T19:35:00Z</cp:lastPrinted>
  <dcterms:created xsi:type="dcterms:W3CDTF">2018-10-04T19:35:00Z</dcterms:created>
  <dcterms:modified xsi:type="dcterms:W3CDTF">2018-10-04T19:35:00Z</dcterms:modified>
</cp:coreProperties>
</file>