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rFonts w:ascii="Times New Roman"/>
          <w:sz w:val="23"/>
        </w:rPr>
      </w:pPr>
    </w:p>
    <w:p>
      <w:pPr>
        <w:pStyle w:val="BodyText"/>
        <w:ind w:left="104"/>
        <w:rPr>
          <w:rFonts w:ascii="Times New Roman"/>
        </w:rPr>
      </w:pPr>
      <w:r>
        <w:rPr>
          <w:rFonts w:ascii="Times New Roman"/>
          <w:spacing w:val="-49"/>
        </w:rPr>
        <w:t> </w:t>
      </w:r>
      <w:r>
        <w:rPr>
          <w:rFonts w:ascii="Times New Roman"/>
          <w:spacing w:val="-49"/>
        </w:rPr>
        <w:pict>
          <v:shape style="width:496.15pt;height:55.35pt;mso-position-horizontal-relative:char;mso-position-vertical-relative:line" type="#_x0000_t202" filled="true" fillcolor="#e6e6e6" stroked="true" strokeweight=".96pt" strokecolor="#999999">
            <w10:anchorlock/>
            <v:textbox inset="0,0,0,0">
              <w:txbxContent>
                <w:p>
                  <w:pPr>
                    <w:tabs>
                      <w:tab w:pos="1477" w:val="left" w:leader="none"/>
                    </w:tabs>
                    <w:spacing w:before="1"/>
                    <w:ind w:left="61" w:right="3644" w:firstLine="0"/>
                    <w:jc w:val="left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b/>
                      <w:sz w:val="18"/>
                    </w:rPr>
                    <w:t>Documento</w:t>
                  </w:r>
                  <w:r>
                    <w:rPr>
                      <w:rFonts w:ascii="Tahoma" w:hAnsi="Tahoma"/>
                      <w:sz w:val="18"/>
                    </w:rPr>
                    <w:t>: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ahoma" w:hAnsi="Tahoma"/>
                      <w:sz w:val="18"/>
                    </w:rPr>
                    <w:t>Especificación computadora Notebook Estándar</w:t>
                  </w:r>
                  <w:r>
                    <w:rPr>
                      <w:rFonts w:ascii="Tahoma" w:hAnsi="Tahoma"/>
                      <w:spacing w:val="-25"/>
                      <w:sz w:val="18"/>
                    </w:rPr>
                    <w:t> </w:t>
                  </w:r>
                  <w:r>
                    <w:rPr>
                      <w:rFonts w:ascii="Tahoma" w:hAnsi="Tahoma"/>
                      <w:sz w:val="18"/>
                    </w:rPr>
                    <w:t>14</w:t>
                  </w:r>
                  <w:r>
                    <w:rPr>
                      <w:rFonts w:ascii="Tahoma" w:hAnsi="Tahoma"/>
                      <w:spacing w:val="-4"/>
                      <w:sz w:val="18"/>
                    </w:rPr>
                    <w:t> </w:t>
                  </w:r>
                  <w:r>
                    <w:rPr>
                      <w:rFonts w:ascii="Tahoma" w:hAnsi="Tahoma"/>
                      <w:sz w:val="18"/>
                    </w:rPr>
                    <w:t>pulgadas</w:t>
                  </w:r>
                  <w:r>
                    <w:rPr>
                      <w:rFonts w:ascii="Times New Roman" w:hAnsi="Times New Roman"/>
                      <w:sz w:val="18"/>
                    </w:rPr>
                    <w:t> </w:t>
                  </w:r>
                  <w:r>
                    <w:rPr>
                      <w:rFonts w:ascii="Tahoma" w:hAnsi="Tahoma"/>
                      <w:sz w:val="18"/>
                    </w:rPr>
                    <w:t>Ref.</w:t>
                  </w:r>
                  <w:r>
                    <w:rPr>
                      <w:rFonts w:ascii="Tahoma" w:hAnsi="Tahoma"/>
                      <w:spacing w:val="-4"/>
                      <w:sz w:val="18"/>
                    </w:rPr>
                    <w:t> </w:t>
                  </w:r>
                  <w:r>
                    <w:rPr>
                      <w:rFonts w:ascii="Tahoma" w:hAnsi="Tahoma"/>
                      <w:sz w:val="18"/>
                    </w:rPr>
                    <w:t>proyecto: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ahoma" w:hAnsi="Tahoma"/>
                      <w:sz w:val="18"/>
                    </w:rPr>
                    <w:t>Estándares</w:t>
                  </w:r>
                  <w:r>
                    <w:rPr>
                      <w:rFonts w:ascii="Tahoma" w:hAnsi="Tahoma"/>
                      <w:spacing w:val="-12"/>
                      <w:sz w:val="18"/>
                    </w:rPr>
                    <w:t> </w:t>
                  </w:r>
                  <w:r>
                    <w:rPr>
                      <w:rFonts w:ascii="Tahoma" w:hAnsi="Tahoma"/>
                      <w:sz w:val="18"/>
                    </w:rPr>
                    <w:t>Tecnológicos</w:t>
                  </w:r>
                </w:p>
                <w:p>
                  <w:pPr>
                    <w:tabs>
                      <w:tab w:pos="1477" w:val="left" w:leader="none"/>
                    </w:tabs>
                    <w:spacing w:line="217" w:lineRule="exact" w:before="1"/>
                    <w:ind w:left="61" w:right="3644" w:firstLine="0"/>
                    <w:jc w:val="left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sz w:val="18"/>
                    </w:rPr>
                    <w:t>Vigencia: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ahoma" w:hAnsi="Tahoma"/>
                      <w:sz w:val="18"/>
                    </w:rPr>
                    <w:t>Año</w:t>
                  </w:r>
                  <w:r>
                    <w:rPr>
                      <w:rFonts w:ascii="Tahoma" w:hAnsi="Tahoma"/>
                      <w:spacing w:val="-2"/>
                      <w:sz w:val="18"/>
                    </w:rPr>
                    <w:t> </w:t>
                  </w:r>
                  <w:r>
                    <w:rPr>
                      <w:rFonts w:ascii="Tahoma" w:hAnsi="Tahoma"/>
                      <w:sz w:val="18"/>
                    </w:rPr>
                    <w:t>2017</w:t>
                  </w:r>
                </w:p>
                <w:p>
                  <w:pPr>
                    <w:tabs>
                      <w:tab w:pos="1477" w:val="left" w:leader="none"/>
                    </w:tabs>
                    <w:spacing w:line="217" w:lineRule="exact" w:before="0"/>
                    <w:ind w:left="61" w:right="3644" w:firstLine="0"/>
                    <w:jc w:val="left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sz w:val="18"/>
                    </w:rPr>
                    <w:t>Versión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ahoma" w:hAnsi="Tahoma"/>
                      <w:sz w:val="18"/>
                    </w:rPr>
                    <w:t>01</w:t>
                  </w:r>
                </w:p>
                <w:p>
                  <w:pPr>
                    <w:tabs>
                      <w:tab w:pos="1477" w:val="left" w:leader="none"/>
                    </w:tabs>
                    <w:spacing w:before="1"/>
                    <w:ind w:left="61" w:right="3644" w:firstLine="0"/>
                    <w:jc w:val="left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Ref.</w:t>
                  </w:r>
                  <w:r>
                    <w:rPr>
                      <w:rFonts w:ascii="Tahoma"/>
                      <w:spacing w:val="-2"/>
                      <w:sz w:val="18"/>
                    </w:rPr>
                    <w:t> </w:t>
                  </w:r>
                  <w:r>
                    <w:rPr>
                      <w:rFonts w:ascii="Tahoma"/>
                      <w:sz w:val="18"/>
                    </w:rPr>
                    <w:t>SyTI</w:t>
                  </w:r>
                  <w:r>
                    <w:rPr>
                      <w:rFonts w:ascii="Times New Roman"/>
                      <w:sz w:val="18"/>
                    </w:rPr>
                    <w:tab/>
                  </w:r>
                  <w:r>
                    <w:rPr>
                      <w:rFonts w:ascii="Tahoma"/>
                      <w:sz w:val="18"/>
                    </w:rPr>
                    <w:t>208</w:t>
                  </w:r>
                </w:p>
              </w:txbxContent>
            </v:textbox>
            <v:fill type="solid"/>
          </v:shape>
        </w:pict>
      </w:r>
      <w:r>
        <w:rPr>
          <w:rFonts w:ascii="Times New Roman"/>
          <w:spacing w:val="-49"/>
        </w:rPr>
      </w:r>
    </w:p>
    <w:p>
      <w:pPr>
        <w:pStyle w:val="BodyText"/>
        <w:spacing w:before="5"/>
        <w:ind w:left="0"/>
        <w:rPr>
          <w:rFonts w:ascii="Times New Roman"/>
          <w:sz w:val="11"/>
        </w:rPr>
      </w:pPr>
    </w:p>
    <w:p>
      <w:pPr>
        <w:pStyle w:val="Heading1"/>
        <w:numPr>
          <w:ilvl w:val="0"/>
          <w:numId w:val="1"/>
        </w:numPr>
        <w:tabs>
          <w:tab w:pos="334" w:val="left" w:leader="none"/>
        </w:tabs>
        <w:spacing w:line="240" w:lineRule="auto" w:before="74" w:after="0"/>
        <w:ind w:left="333" w:right="0" w:hanging="221"/>
        <w:jc w:val="left"/>
      </w:pPr>
      <w:r>
        <w:rPr/>
        <w:t>Objetivo:</w:t>
      </w:r>
    </w:p>
    <w:p>
      <w:pPr>
        <w:spacing w:before="3"/>
        <w:ind w:left="821" w:right="264" w:firstLine="0"/>
        <w:jc w:val="left"/>
        <w:rPr>
          <w:sz w:val="20"/>
        </w:rPr>
      </w:pPr>
      <w:r>
        <w:rPr>
          <w:sz w:val="20"/>
        </w:rPr>
        <w:t>Definir la configuración de una </w:t>
      </w:r>
      <w:r>
        <w:rPr>
          <w:sz w:val="18"/>
        </w:rPr>
        <w:t>computadora Notebook Estándar</w:t>
      </w:r>
      <w:r>
        <w:rPr>
          <w:sz w:val="20"/>
        </w:rPr>
        <w:t>.</w:t>
      </w:r>
    </w:p>
    <w:p>
      <w:pPr>
        <w:pStyle w:val="BodyText"/>
        <w:spacing w:before="9"/>
        <w:ind w:left="0"/>
        <w:rPr>
          <w:sz w:val="19"/>
        </w:rPr>
      </w:pPr>
    </w:p>
    <w:p>
      <w:pPr>
        <w:pStyle w:val="Heading1"/>
        <w:numPr>
          <w:ilvl w:val="0"/>
          <w:numId w:val="1"/>
        </w:numPr>
        <w:tabs>
          <w:tab w:pos="334" w:val="left" w:leader="none"/>
        </w:tabs>
        <w:spacing w:line="240" w:lineRule="auto" w:before="1" w:after="0"/>
        <w:ind w:left="333" w:right="0" w:hanging="221"/>
        <w:jc w:val="left"/>
      </w:pPr>
      <w:r>
        <w:rPr/>
        <w:t>Definición:</w:t>
      </w:r>
    </w:p>
    <w:p>
      <w:pPr>
        <w:pStyle w:val="BodyText"/>
        <w:tabs>
          <w:tab w:pos="8610" w:val="left" w:leader="none"/>
        </w:tabs>
        <w:spacing w:before="3"/>
        <w:ind w:left="820" w:right="264"/>
      </w:pPr>
      <w:r>
        <w:rPr/>
        <w:t>Se considera un equipo con los recursos necesarios de memoria</w:t>
      </w:r>
      <w:r>
        <w:rPr>
          <w:spacing w:val="29"/>
        </w:rPr>
        <w:t> </w:t>
      </w:r>
      <w:r>
        <w:rPr/>
        <w:t>RAM,</w:t>
      </w:r>
      <w:r>
        <w:rPr>
          <w:spacing w:val="52"/>
        </w:rPr>
        <w:t> </w:t>
      </w:r>
      <w:r>
        <w:rPr/>
        <w:t>procesador</w:t>
        <w:tab/>
        <w:t>y </w:t>
      </w:r>
      <w:r>
        <w:rPr>
          <w:spacing w:val="44"/>
        </w:rPr>
        <w:t> </w:t>
      </w:r>
      <w:r>
        <w:rPr/>
        <w:t>disco </w:t>
      </w:r>
      <w:r>
        <w:rPr>
          <w:spacing w:val="45"/>
        </w:rPr>
        <w:t> </w:t>
      </w:r>
      <w:r>
        <w:rPr/>
        <w:t>para</w:t>
      </w:r>
      <w:r>
        <w:rPr>
          <w:w w:val="99"/>
        </w:rPr>
        <w:t> </w:t>
      </w:r>
      <w:r>
        <w:rPr/>
        <w:t>ejecutar todas las aplicaciones y las herramientas de oficina más comunes tales</w:t>
      </w:r>
      <w:r>
        <w:rPr>
          <w:spacing w:val="-37"/>
        </w:rPr>
        <w:t> </w:t>
      </w:r>
      <w:r>
        <w:rPr/>
        <w:t>como:</w:t>
      </w:r>
    </w:p>
    <w:p>
      <w:pPr>
        <w:pStyle w:val="BodyText"/>
        <w:ind w:left="1246" w:right="5270"/>
      </w:pPr>
      <w:r>
        <w:rPr/>
        <w:t>Sistema Operativo Windows 7 o superior Paquete Office</w:t>
      </w:r>
    </w:p>
    <w:p>
      <w:pPr>
        <w:pStyle w:val="BodyText"/>
        <w:spacing w:before="9"/>
        <w:ind w:left="0"/>
        <w:rPr>
          <w:sz w:val="19"/>
        </w:rPr>
      </w:pPr>
    </w:p>
    <w:p>
      <w:pPr>
        <w:pStyle w:val="Heading1"/>
        <w:numPr>
          <w:ilvl w:val="0"/>
          <w:numId w:val="1"/>
        </w:numPr>
        <w:tabs>
          <w:tab w:pos="334" w:val="left" w:leader="none"/>
        </w:tabs>
        <w:spacing w:line="240" w:lineRule="auto" w:before="1" w:after="0"/>
        <w:ind w:left="333" w:right="0" w:hanging="221"/>
        <w:jc w:val="left"/>
      </w:pPr>
      <w:r>
        <w:rPr/>
        <w:t>Especificaciones:</w:t>
      </w:r>
    </w:p>
    <w:p>
      <w:pPr>
        <w:pStyle w:val="BodyText"/>
        <w:spacing w:before="9"/>
        <w:ind w:left="0"/>
        <w:rPr>
          <w:b/>
          <w:sz w:val="19"/>
        </w:rPr>
      </w:pPr>
    </w:p>
    <w:p>
      <w:pPr>
        <w:spacing w:before="1"/>
        <w:ind w:left="813" w:right="264" w:firstLine="0"/>
        <w:jc w:val="left"/>
        <w:rPr>
          <w:b/>
          <w:sz w:val="20"/>
        </w:rPr>
      </w:pPr>
      <w:r>
        <w:rPr>
          <w:b/>
          <w:sz w:val="20"/>
        </w:rPr>
        <w:t>Características generales:</w:t>
      </w:r>
    </w:p>
    <w:p>
      <w:pPr>
        <w:pStyle w:val="BodyText"/>
        <w:spacing w:before="3"/>
        <w:ind w:right="739"/>
      </w:pPr>
      <w:r>
        <w:rPr/>
        <w:t>Computadora portátil del tipo “Notebook”, optimizada para alto rendimiento y portabilidad. Soporte USB (Universal Serial Bus).</w:t>
      </w:r>
    </w:p>
    <w:p>
      <w:pPr>
        <w:pStyle w:val="BodyText"/>
        <w:ind w:right="4112"/>
      </w:pPr>
      <w:r>
        <w:rPr/>
        <w:t>Capacidad de booteo remoto a través de la conexión LAN. Deberán indicarse otros controles adicionales que posea.</w:t>
      </w:r>
    </w:p>
    <w:p>
      <w:pPr>
        <w:pStyle w:val="BodyText"/>
        <w:spacing w:before="7"/>
        <w:ind w:left="0"/>
        <w:rPr>
          <w:sz w:val="19"/>
        </w:rPr>
      </w:pPr>
    </w:p>
    <w:p>
      <w:pPr>
        <w:pStyle w:val="Heading1"/>
        <w:spacing w:before="0"/>
        <w:ind w:right="264"/>
      </w:pPr>
      <w:r>
        <w:rPr/>
        <w:t>Unidad de procesamiento:</w:t>
      </w:r>
    </w:p>
    <w:p>
      <w:pPr>
        <w:pStyle w:val="BodyText"/>
        <w:spacing w:before="3"/>
        <w:ind w:right="264"/>
      </w:pPr>
      <w:r>
        <w:rPr/>
        <w:t>Procesador Intel I3 de cuarta generación o superior, o  su equivalente en AMD.</w:t>
      </w:r>
    </w:p>
    <w:p>
      <w:pPr>
        <w:pStyle w:val="BodyText"/>
        <w:spacing w:before="9"/>
        <w:ind w:left="0"/>
        <w:rPr>
          <w:sz w:val="19"/>
        </w:rPr>
      </w:pPr>
    </w:p>
    <w:p>
      <w:pPr>
        <w:pStyle w:val="Heading1"/>
        <w:ind w:right="264"/>
      </w:pPr>
      <w:r>
        <w:rPr/>
        <w:t>Memoria:</w:t>
      </w:r>
    </w:p>
    <w:p>
      <w:pPr>
        <w:pStyle w:val="BodyText"/>
        <w:spacing w:line="229" w:lineRule="exact" w:before="3"/>
        <w:ind w:right="264"/>
      </w:pPr>
      <w:r>
        <w:rPr/>
        <w:t>Tipo: DDR3 1066 (100MHz) o superior.</w:t>
      </w:r>
    </w:p>
    <w:p>
      <w:pPr>
        <w:pStyle w:val="BodyText"/>
        <w:spacing w:line="229" w:lineRule="exact"/>
        <w:ind w:right="264"/>
      </w:pPr>
      <w:r>
        <w:rPr/>
        <w:t>Capacidad: 4 GB o superior, con un Slot libre para una posible actualización.</w:t>
      </w:r>
    </w:p>
    <w:p>
      <w:pPr>
        <w:pStyle w:val="BodyText"/>
        <w:spacing w:before="9"/>
        <w:ind w:left="0"/>
        <w:rPr>
          <w:sz w:val="19"/>
        </w:rPr>
      </w:pPr>
    </w:p>
    <w:p>
      <w:pPr>
        <w:pStyle w:val="Heading1"/>
        <w:ind w:right="264"/>
      </w:pPr>
      <w:r>
        <w:rPr/>
        <w:t>Disco duro:</w:t>
      </w:r>
    </w:p>
    <w:p>
      <w:pPr>
        <w:pStyle w:val="BodyText"/>
        <w:spacing w:before="3"/>
        <w:ind w:right="6469"/>
      </w:pPr>
      <w:r>
        <w:rPr/>
        <w:t>Tipo: Serial ATA o superior Capacidad: no inferior a 500 GB</w:t>
      </w:r>
    </w:p>
    <w:p>
      <w:pPr>
        <w:pStyle w:val="BodyText"/>
        <w:ind w:right="264"/>
      </w:pPr>
      <w:r>
        <w:rPr/>
        <w:t>Velocidad de rotación: no inferior a 5400 RPM</w:t>
      </w:r>
    </w:p>
    <w:p>
      <w:pPr>
        <w:pStyle w:val="BodyText"/>
        <w:spacing w:before="7"/>
        <w:ind w:left="0"/>
        <w:rPr>
          <w:sz w:val="19"/>
        </w:rPr>
      </w:pPr>
    </w:p>
    <w:p>
      <w:pPr>
        <w:pStyle w:val="Heading1"/>
        <w:spacing w:before="0"/>
        <w:ind w:right="264"/>
      </w:pPr>
      <w:r>
        <w:rPr/>
        <w:t>Almacenamiento extraíble:</w:t>
      </w:r>
    </w:p>
    <w:p>
      <w:pPr>
        <w:pStyle w:val="BodyText"/>
        <w:spacing w:before="3"/>
        <w:ind w:right="264"/>
      </w:pPr>
      <w:r>
        <w:rPr/>
        <w:t>Medios ópticos: Unidad de Lectura/escritura de DVD-RW.</w:t>
      </w:r>
    </w:p>
    <w:p>
      <w:pPr>
        <w:pStyle w:val="BodyText"/>
        <w:spacing w:before="9"/>
        <w:ind w:left="0"/>
        <w:rPr>
          <w:sz w:val="19"/>
        </w:rPr>
      </w:pPr>
    </w:p>
    <w:p>
      <w:pPr>
        <w:pStyle w:val="Heading1"/>
        <w:ind w:right="264"/>
      </w:pPr>
      <w:r>
        <w:rPr/>
        <w:t>Video:</w:t>
      </w:r>
    </w:p>
    <w:p>
      <w:pPr>
        <w:pStyle w:val="BodyText"/>
        <w:ind w:right="264"/>
      </w:pPr>
      <w:r>
        <w:rPr/>
        <w:t>Controlador de vídeo con acceso a memoria RAM (ya sea independiente o tomada de la memoria principal) no inferior de 64 MB,</w:t>
      </w:r>
    </w:p>
    <w:p>
      <w:pPr>
        <w:pStyle w:val="BodyText"/>
        <w:spacing w:before="9"/>
        <w:ind w:left="0"/>
        <w:rPr>
          <w:sz w:val="19"/>
        </w:rPr>
      </w:pPr>
    </w:p>
    <w:p>
      <w:pPr>
        <w:pStyle w:val="Heading1"/>
        <w:ind w:right="264"/>
      </w:pPr>
      <w:r>
        <w:rPr/>
        <w:t>Audio:</w:t>
      </w:r>
    </w:p>
    <w:p>
      <w:pPr>
        <w:pStyle w:val="BodyText"/>
        <w:spacing w:before="3"/>
        <w:ind w:right="1611"/>
      </w:pPr>
      <w:r>
        <w:rPr/>
        <w:t>Placa de Sonido (o chipset integrado) de 16-bit, frec. de muestro no inferior a 48 KHz. Conectores para línea de entrada, micrófono y salida para auricular / bocinas externas. Bocinas internas 1 (UNA) como mínimo.</w:t>
      </w:r>
    </w:p>
    <w:p>
      <w:pPr>
        <w:pStyle w:val="BodyText"/>
        <w:spacing w:before="9"/>
        <w:ind w:left="0"/>
        <w:rPr>
          <w:sz w:val="19"/>
        </w:rPr>
      </w:pPr>
    </w:p>
    <w:p>
      <w:pPr>
        <w:pStyle w:val="Heading1"/>
        <w:ind w:right="264"/>
      </w:pPr>
      <w:r>
        <w:rPr/>
        <w:t>Red:</w:t>
      </w:r>
    </w:p>
    <w:p>
      <w:pPr>
        <w:pStyle w:val="BodyText"/>
        <w:spacing w:before="3"/>
        <w:ind w:right="4246"/>
      </w:pPr>
      <w:r>
        <w:rPr/>
        <w:t>Interfaz de Red interna con las siguientes características: Bite rate: 10/100/1000 Mbps.</w:t>
      </w:r>
    </w:p>
    <w:p>
      <w:pPr>
        <w:pStyle w:val="BodyText"/>
        <w:ind w:right="4112"/>
      </w:pPr>
      <w:r>
        <w:rPr/>
        <w:t>Estándar: IEEE 802.3i 10BaseT, IEEE 802.3u 100BaseTX. Conexión: UTP.</w:t>
      </w:r>
    </w:p>
    <w:p>
      <w:pPr>
        <w:pStyle w:val="BodyText"/>
        <w:ind w:right="264"/>
      </w:pPr>
      <w:r>
        <w:rPr/>
        <w:t>Conectores de salida: RJ45.</w:t>
      </w:r>
    </w:p>
    <w:p>
      <w:pPr>
        <w:pStyle w:val="BodyText"/>
        <w:ind w:right="264"/>
      </w:pPr>
      <w:r>
        <w:rPr/>
        <w:t>Driver para manejar (mínimo): Windows 7</w:t>
      </w:r>
    </w:p>
    <w:p>
      <w:pPr>
        <w:pStyle w:val="BodyText"/>
        <w:ind w:right="264"/>
      </w:pPr>
      <w:r>
        <w:rPr/>
        <w:t>Interfaz de Red WiFi (WLAN) interna con antena integrada.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1900" w:h="16840"/>
          <w:pgMar w:header="720" w:footer="1134" w:top="1760" w:bottom="1320" w:left="1020" w:right="720"/>
          <w:pgNumType w:start="1"/>
        </w:sectPr>
      </w:pPr>
    </w:p>
    <w:p>
      <w:pPr>
        <w:pStyle w:val="BodyText"/>
        <w:ind w:left="0"/>
        <w:rPr>
          <w:sz w:val="23"/>
        </w:rPr>
      </w:pPr>
    </w:p>
    <w:p>
      <w:pPr>
        <w:pStyle w:val="BodyText"/>
        <w:ind w:left="104"/>
      </w:pPr>
      <w:r>
        <w:rPr>
          <w:rFonts w:ascii="Times New Roman"/>
          <w:spacing w:val="-49"/>
        </w:rPr>
        <w:t> </w:t>
      </w:r>
      <w:r>
        <w:rPr>
          <w:spacing w:val="-49"/>
        </w:rPr>
        <w:pict>
          <v:shape style="width:496.15pt;height:55.35pt;mso-position-horizontal-relative:char;mso-position-vertical-relative:line" type="#_x0000_t202" filled="true" fillcolor="#e6e6e6" stroked="true" strokeweight=".96pt" strokecolor="#999999">
            <w10:anchorlock/>
            <v:textbox inset="0,0,0,0">
              <w:txbxContent>
                <w:p>
                  <w:pPr>
                    <w:tabs>
                      <w:tab w:pos="1477" w:val="left" w:leader="none"/>
                    </w:tabs>
                    <w:spacing w:before="1"/>
                    <w:ind w:left="61" w:right="3644" w:firstLine="0"/>
                    <w:jc w:val="left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b/>
                      <w:sz w:val="18"/>
                    </w:rPr>
                    <w:t>Documento</w:t>
                  </w:r>
                  <w:r>
                    <w:rPr>
                      <w:rFonts w:ascii="Tahoma" w:hAnsi="Tahoma"/>
                      <w:sz w:val="18"/>
                    </w:rPr>
                    <w:t>: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ahoma" w:hAnsi="Tahoma"/>
                      <w:sz w:val="18"/>
                    </w:rPr>
                    <w:t>Especificación computadora Notebook Estándar</w:t>
                  </w:r>
                  <w:r>
                    <w:rPr>
                      <w:rFonts w:ascii="Tahoma" w:hAnsi="Tahoma"/>
                      <w:spacing w:val="-25"/>
                      <w:sz w:val="18"/>
                    </w:rPr>
                    <w:t> </w:t>
                  </w:r>
                  <w:r>
                    <w:rPr>
                      <w:rFonts w:ascii="Tahoma" w:hAnsi="Tahoma"/>
                      <w:sz w:val="18"/>
                    </w:rPr>
                    <w:t>14</w:t>
                  </w:r>
                  <w:r>
                    <w:rPr>
                      <w:rFonts w:ascii="Tahoma" w:hAnsi="Tahoma"/>
                      <w:spacing w:val="-4"/>
                      <w:sz w:val="18"/>
                    </w:rPr>
                    <w:t> </w:t>
                  </w:r>
                  <w:r>
                    <w:rPr>
                      <w:rFonts w:ascii="Tahoma" w:hAnsi="Tahoma"/>
                      <w:sz w:val="18"/>
                    </w:rPr>
                    <w:t>pulgadas</w:t>
                  </w:r>
                  <w:r>
                    <w:rPr>
                      <w:rFonts w:ascii="Times New Roman" w:hAnsi="Times New Roman"/>
                      <w:sz w:val="18"/>
                    </w:rPr>
                    <w:t> </w:t>
                  </w:r>
                  <w:r>
                    <w:rPr>
                      <w:rFonts w:ascii="Tahoma" w:hAnsi="Tahoma"/>
                      <w:sz w:val="18"/>
                    </w:rPr>
                    <w:t>Ref.</w:t>
                  </w:r>
                  <w:r>
                    <w:rPr>
                      <w:rFonts w:ascii="Tahoma" w:hAnsi="Tahoma"/>
                      <w:spacing w:val="-4"/>
                      <w:sz w:val="18"/>
                    </w:rPr>
                    <w:t> </w:t>
                  </w:r>
                  <w:r>
                    <w:rPr>
                      <w:rFonts w:ascii="Tahoma" w:hAnsi="Tahoma"/>
                      <w:sz w:val="18"/>
                    </w:rPr>
                    <w:t>proyecto: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ahoma" w:hAnsi="Tahoma"/>
                      <w:sz w:val="18"/>
                    </w:rPr>
                    <w:t>Estándares</w:t>
                  </w:r>
                  <w:r>
                    <w:rPr>
                      <w:rFonts w:ascii="Tahoma" w:hAnsi="Tahoma"/>
                      <w:spacing w:val="-12"/>
                      <w:sz w:val="18"/>
                    </w:rPr>
                    <w:t> </w:t>
                  </w:r>
                  <w:r>
                    <w:rPr>
                      <w:rFonts w:ascii="Tahoma" w:hAnsi="Tahoma"/>
                      <w:sz w:val="18"/>
                    </w:rPr>
                    <w:t>Tecnológicos</w:t>
                  </w:r>
                </w:p>
                <w:p>
                  <w:pPr>
                    <w:tabs>
                      <w:tab w:pos="1477" w:val="left" w:leader="none"/>
                    </w:tabs>
                    <w:spacing w:line="217" w:lineRule="exact" w:before="1"/>
                    <w:ind w:left="61" w:right="3644" w:firstLine="0"/>
                    <w:jc w:val="left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sz w:val="18"/>
                    </w:rPr>
                    <w:t>Vigencia: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ahoma" w:hAnsi="Tahoma"/>
                      <w:sz w:val="18"/>
                    </w:rPr>
                    <w:t>Año</w:t>
                  </w:r>
                  <w:r>
                    <w:rPr>
                      <w:rFonts w:ascii="Tahoma" w:hAnsi="Tahoma"/>
                      <w:spacing w:val="-2"/>
                      <w:sz w:val="18"/>
                    </w:rPr>
                    <w:t> </w:t>
                  </w:r>
                  <w:r>
                    <w:rPr>
                      <w:rFonts w:ascii="Tahoma" w:hAnsi="Tahoma"/>
                      <w:sz w:val="18"/>
                    </w:rPr>
                    <w:t>2017</w:t>
                  </w:r>
                </w:p>
                <w:p>
                  <w:pPr>
                    <w:tabs>
                      <w:tab w:pos="1477" w:val="left" w:leader="none"/>
                    </w:tabs>
                    <w:spacing w:line="217" w:lineRule="exact" w:before="0"/>
                    <w:ind w:left="61" w:right="3644" w:firstLine="0"/>
                    <w:jc w:val="left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sz w:val="18"/>
                    </w:rPr>
                    <w:t>Versión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ahoma" w:hAnsi="Tahoma"/>
                      <w:sz w:val="18"/>
                    </w:rPr>
                    <w:t>01</w:t>
                  </w:r>
                </w:p>
                <w:p>
                  <w:pPr>
                    <w:tabs>
                      <w:tab w:pos="1477" w:val="left" w:leader="none"/>
                    </w:tabs>
                    <w:spacing w:before="1"/>
                    <w:ind w:left="61" w:right="3644" w:firstLine="0"/>
                    <w:jc w:val="left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Ref.</w:t>
                  </w:r>
                  <w:r>
                    <w:rPr>
                      <w:rFonts w:ascii="Tahoma"/>
                      <w:spacing w:val="-2"/>
                      <w:sz w:val="18"/>
                    </w:rPr>
                    <w:t> </w:t>
                  </w:r>
                  <w:r>
                    <w:rPr>
                      <w:rFonts w:ascii="Tahoma"/>
                      <w:sz w:val="18"/>
                    </w:rPr>
                    <w:t>SyTI</w:t>
                  </w:r>
                  <w:r>
                    <w:rPr>
                      <w:rFonts w:ascii="Times New Roman"/>
                      <w:sz w:val="18"/>
                    </w:rPr>
                    <w:tab/>
                  </w:r>
                  <w:r>
                    <w:rPr>
                      <w:rFonts w:ascii="Tahoma"/>
                      <w:sz w:val="18"/>
                    </w:rPr>
                    <w:t>208</w:t>
                  </w:r>
                </w:p>
              </w:txbxContent>
            </v:textbox>
            <v:fill type="solid"/>
          </v:shape>
        </w:pict>
      </w:r>
      <w:r>
        <w:rPr>
          <w:spacing w:val="-49"/>
        </w:rPr>
      </w:r>
    </w:p>
    <w:p>
      <w:pPr>
        <w:pStyle w:val="BodyText"/>
        <w:ind w:left="0"/>
      </w:pPr>
    </w:p>
    <w:p>
      <w:pPr>
        <w:pStyle w:val="BodyText"/>
        <w:spacing w:before="11"/>
        <w:ind w:left="0"/>
        <w:rPr>
          <w:sz w:val="17"/>
        </w:rPr>
      </w:pPr>
    </w:p>
    <w:p>
      <w:pPr>
        <w:pStyle w:val="Heading1"/>
        <w:spacing w:before="0"/>
        <w:jc w:val="both"/>
      </w:pPr>
      <w:r>
        <w:rPr/>
        <w:t>Dispositivos de interfaz humana:</w:t>
      </w:r>
    </w:p>
    <w:p>
      <w:pPr>
        <w:pStyle w:val="BodyText"/>
        <w:spacing w:before="3"/>
        <w:ind w:right="264"/>
      </w:pPr>
      <w:r>
        <w:rPr/>
        <w:t>Teclado: tipo QWERTY de por lo menos 79 teclas. Teclas de cursor separadas en forma de "T" invertida. Teclado numérico incorporado seleccionable por tecla de función o combinación similar.</w:t>
      </w:r>
    </w:p>
    <w:p>
      <w:pPr>
        <w:pStyle w:val="BodyText"/>
        <w:ind w:right="264"/>
      </w:pPr>
      <w:r>
        <w:rPr/>
        <w:t>Dispositivo de señalamiento del tipo mouse o similar (touchpad) con una sensibilidad no menor a 200 unidades de movimiento por pulgada.</w:t>
      </w:r>
    </w:p>
    <w:p>
      <w:pPr>
        <w:pStyle w:val="BodyText"/>
        <w:spacing w:before="9"/>
        <w:ind w:left="0"/>
        <w:rPr>
          <w:sz w:val="19"/>
        </w:rPr>
      </w:pPr>
    </w:p>
    <w:p>
      <w:pPr>
        <w:pStyle w:val="Heading1"/>
        <w:jc w:val="both"/>
      </w:pPr>
      <w:r>
        <w:rPr/>
        <w:t>Pantalla incorporada:</w:t>
      </w:r>
    </w:p>
    <w:p>
      <w:pPr>
        <w:pStyle w:val="BodyText"/>
        <w:spacing w:before="3"/>
        <w:jc w:val="both"/>
      </w:pPr>
      <w:r>
        <w:rPr/>
        <w:t>Tipo: Color LCD de matriz activa o TFT</w:t>
      </w:r>
    </w:p>
    <w:p>
      <w:pPr>
        <w:pStyle w:val="BodyText"/>
        <w:ind w:right="2334"/>
      </w:pPr>
      <w:r>
        <w:rPr/>
        <w:t>Relación de aspecto 16:9, no inferior a WXGA (Wide XGA) de 1366x768pixels. Tamaño diagonal de pantalla: 14"</w:t>
      </w:r>
    </w:p>
    <w:p>
      <w:pPr>
        <w:pStyle w:val="BodyText"/>
        <w:ind w:right="264"/>
      </w:pPr>
      <w:r>
        <w:rPr/>
        <w:t>Debe poseer conector D-SUB15 con salida de video SVGA, activa en forma simultánea con la visualización en pantalla incorporada (excluyente).</w:t>
      </w:r>
    </w:p>
    <w:p>
      <w:pPr>
        <w:pStyle w:val="BodyText"/>
        <w:spacing w:before="9"/>
        <w:ind w:left="0"/>
        <w:rPr>
          <w:sz w:val="19"/>
        </w:rPr>
      </w:pPr>
    </w:p>
    <w:p>
      <w:pPr>
        <w:pStyle w:val="Heading1"/>
        <w:jc w:val="both"/>
      </w:pPr>
      <w:r>
        <w:rPr/>
        <w:t>Puertos incorporados:</w:t>
      </w:r>
    </w:p>
    <w:p>
      <w:pPr>
        <w:pStyle w:val="BodyText"/>
        <w:spacing w:before="3"/>
        <w:ind w:right="5369"/>
      </w:pPr>
      <w:r>
        <w:rPr/>
        <w:t>2 puertos USB 2.0 de alta velocidad mínimo. 1 puerto para conexión de monitor externo.</w:t>
      </w:r>
    </w:p>
    <w:p>
      <w:pPr>
        <w:pStyle w:val="BodyText"/>
        <w:jc w:val="both"/>
      </w:pPr>
      <w:r>
        <w:rPr/>
        <w:t>Interfaz para dispositivo de señalamiento externo (podrá usarse uno de los puertos USB).</w:t>
      </w:r>
    </w:p>
    <w:p>
      <w:pPr>
        <w:pStyle w:val="BodyText"/>
        <w:spacing w:before="9"/>
        <w:ind w:left="0"/>
        <w:rPr>
          <w:sz w:val="19"/>
        </w:rPr>
      </w:pPr>
    </w:p>
    <w:p>
      <w:pPr>
        <w:pStyle w:val="Heading1"/>
        <w:jc w:val="both"/>
      </w:pPr>
      <w:r>
        <w:rPr/>
        <w:t>Alimentación, portabilidad y ahorro de energía:</w:t>
      </w:r>
    </w:p>
    <w:p>
      <w:pPr>
        <w:pStyle w:val="BodyText"/>
        <w:spacing w:before="3"/>
        <w:ind w:right="261" w:hanging="1"/>
        <w:jc w:val="both"/>
      </w:pPr>
      <w:r>
        <w:rPr/>
        <w:t>Alimentación por baterías recargables de níquel-cadmio (NiCd), níquel-hidruro  metálico (NiMH),  Li-Ion o similar,  y  directamente  del  suministro  de  red  pública  (a  través  del  alimentador/cargador), 220 V - 50</w:t>
      </w:r>
      <w:r>
        <w:rPr>
          <w:spacing w:val="-17"/>
        </w:rPr>
        <w:t> </w:t>
      </w:r>
      <w:r>
        <w:rPr/>
        <w:t>Hz.</w:t>
      </w:r>
    </w:p>
    <w:p>
      <w:pPr>
        <w:pStyle w:val="BodyText"/>
        <w:jc w:val="both"/>
      </w:pPr>
      <w:r>
        <w:rPr/>
        <w:t>Duración de la batería: superior a 3 horas (en condiciones de uso permanente).</w:t>
      </w:r>
    </w:p>
    <w:p>
      <w:pPr>
        <w:pStyle w:val="BodyText"/>
        <w:ind w:right="274"/>
      </w:pPr>
      <w:r>
        <w:rPr/>
        <w:t>Deberá contar con configuración para programar el apagado automático de pantalla, disco duro y otros</w:t>
      </w:r>
      <w:r>
        <w:rPr>
          <w:spacing w:val="-4"/>
        </w:rPr>
        <w:t> </w:t>
      </w:r>
      <w:r>
        <w:rPr/>
        <w:t>dispositivos,</w:t>
      </w:r>
      <w:r>
        <w:rPr>
          <w:spacing w:val="-5"/>
        </w:rPr>
        <w:t> </w:t>
      </w:r>
      <w:r>
        <w:rPr/>
        <w:t>transcurrido</w:t>
      </w:r>
      <w:r>
        <w:rPr>
          <w:spacing w:val="-3"/>
        </w:rPr>
        <w:t> </w:t>
      </w:r>
      <w:r>
        <w:rPr/>
        <w:t>un</w:t>
      </w:r>
      <w:r>
        <w:rPr>
          <w:spacing w:val="-5"/>
        </w:rPr>
        <w:t> </w:t>
      </w:r>
      <w:r>
        <w:rPr/>
        <w:t>tiempo</w:t>
      </w:r>
      <w:r>
        <w:rPr>
          <w:spacing w:val="-5"/>
        </w:rPr>
        <w:t> </w:t>
      </w:r>
      <w:r>
        <w:rPr/>
        <w:t>sin</w:t>
      </w:r>
      <w:r>
        <w:rPr>
          <w:spacing w:val="-3"/>
        </w:rPr>
        <w:t> </w:t>
      </w:r>
      <w:r>
        <w:rPr/>
        <w:t>actividad</w:t>
      </w:r>
      <w:r>
        <w:rPr>
          <w:spacing w:val="-3"/>
        </w:rPr>
        <w:t> </w:t>
      </w:r>
      <w:r>
        <w:rPr/>
        <w:t>determinable</w:t>
      </w:r>
      <w:r>
        <w:rPr>
          <w:spacing w:val="-5"/>
        </w:rPr>
        <w:t> </w:t>
      </w:r>
      <w:r>
        <w:rPr/>
        <w:t>por</w:t>
      </w:r>
      <w:r>
        <w:rPr>
          <w:spacing w:val="-4"/>
        </w:rPr>
        <w:t> </w:t>
      </w:r>
      <w:r>
        <w:rPr/>
        <w:t>el</w:t>
      </w:r>
      <w:r>
        <w:rPr>
          <w:spacing w:val="-3"/>
        </w:rPr>
        <w:t> </w:t>
      </w:r>
      <w:r>
        <w:rPr/>
        <w:t>operador.</w:t>
      </w:r>
    </w:p>
    <w:p>
      <w:pPr>
        <w:pStyle w:val="BodyText"/>
        <w:ind w:right="261"/>
        <w:jc w:val="both"/>
      </w:pPr>
      <w:r>
        <w:rPr/>
        <w:t>Deberá contar con  características  de  modo  de  suspensión  y/o  backup  automático  de  los archivos abiertos transcurrido un cierto tiempo sin actividad determinable por el operador, y/o cuando el nivel de batería haya descendido a niveles peligrosos.</w:t>
      </w:r>
    </w:p>
    <w:p>
      <w:pPr>
        <w:pStyle w:val="BodyText"/>
        <w:spacing w:before="9"/>
        <w:ind w:left="0"/>
        <w:rPr>
          <w:sz w:val="19"/>
        </w:rPr>
      </w:pPr>
    </w:p>
    <w:p>
      <w:pPr>
        <w:pStyle w:val="Heading1"/>
        <w:jc w:val="both"/>
      </w:pPr>
      <w:r>
        <w:rPr/>
        <w:t>Garantía</w:t>
      </w:r>
    </w:p>
    <w:p>
      <w:pPr>
        <w:pStyle w:val="BodyText"/>
        <w:spacing w:before="3"/>
        <w:ind w:right="264"/>
      </w:pPr>
      <w:r>
        <w:rPr/>
        <w:t>Se requiere Garantía Mínima de 24 meses a cumplir en las instalaciones de la Universidad Nacional de General Sarmiento.</w:t>
      </w:r>
    </w:p>
    <w:p>
      <w:pPr>
        <w:pStyle w:val="BodyText"/>
        <w:spacing w:before="7"/>
        <w:ind w:left="0"/>
        <w:rPr>
          <w:sz w:val="19"/>
        </w:rPr>
      </w:pPr>
    </w:p>
    <w:p>
      <w:pPr>
        <w:pStyle w:val="Heading1"/>
        <w:spacing w:before="0"/>
        <w:jc w:val="both"/>
      </w:pPr>
      <w:r>
        <w:rPr/>
        <w:t>Maletín de transporte:</w:t>
      </w:r>
    </w:p>
    <w:p>
      <w:pPr>
        <w:pStyle w:val="BodyText"/>
        <w:spacing w:before="3"/>
        <w:ind w:right="264"/>
      </w:pPr>
      <w:r>
        <w:rPr/>
        <w:t>Apto para alojar el equipo, el alimentador/cargador, cables y todo otro tipo de dispositivo requerido para la operación.</w:t>
      </w:r>
    </w:p>
    <w:p>
      <w:pPr>
        <w:pStyle w:val="BodyText"/>
        <w:spacing w:before="9"/>
        <w:ind w:left="0"/>
        <w:rPr>
          <w:sz w:val="19"/>
        </w:rPr>
      </w:pPr>
    </w:p>
    <w:p>
      <w:pPr>
        <w:pStyle w:val="Heading1"/>
        <w:jc w:val="both"/>
      </w:pPr>
      <w:r>
        <w:rPr/>
        <w:t>Nota:</w:t>
      </w:r>
    </w:p>
    <w:p>
      <w:pPr>
        <w:pStyle w:val="BodyText"/>
        <w:ind w:right="262" w:firstLine="7"/>
        <w:jc w:val="both"/>
      </w:pPr>
      <w:r>
        <w:rPr/>
        <w:t>Se adjuntarán folletos técnicos de los equipos ofrecidos y en todos los casos se deberán consignar </w:t>
      </w:r>
      <w:r>
        <w:rPr>
          <w:b/>
          <w:u w:val="thick"/>
        </w:rPr>
        <w:t>marca y modelo </w:t>
      </w:r>
      <w:r>
        <w:rPr/>
        <w:t>de los mismos. No se admitirá especificar simplemente “</w:t>
      </w:r>
      <w:r>
        <w:rPr>
          <w:b/>
        </w:rPr>
        <w:t>según pliego</w:t>
      </w:r>
      <w:r>
        <w:rPr/>
        <w:t>” como identificación del equipamiento ofrecido.</w:t>
      </w:r>
    </w:p>
    <w:p>
      <w:pPr>
        <w:pStyle w:val="BodyText"/>
        <w:ind w:right="264"/>
      </w:pPr>
      <w:r>
        <w:rPr/>
        <w:t>No se aceptará equipamiento cuyas características, marca y/o modelo no se correspondan exactamente con la oferta.</w:t>
      </w:r>
    </w:p>
    <w:p>
      <w:pPr>
        <w:spacing w:after="0"/>
        <w:sectPr>
          <w:pgSz w:w="11900" w:h="16840"/>
          <w:pgMar w:header="720" w:footer="1134" w:top="1760" w:bottom="1320" w:left="1020" w:right="720"/>
        </w:sectPr>
      </w:pPr>
    </w:p>
    <w:p>
      <w:pPr>
        <w:pStyle w:val="BodyText"/>
        <w:ind w:left="0"/>
        <w:rPr>
          <w:rFonts w:ascii="Times New Roman"/>
          <w:sz w:val="23"/>
        </w:rPr>
      </w:pPr>
    </w:p>
    <w:tbl>
      <w:tblPr>
        <w:tblW w:w="0" w:type="auto"/>
        <w:jc w:val="left"/>
        <w:tblInd w:w="10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8"/>
        <w:gridCol w:w="1606"/>
        <w:gridCol w:w="2465"/>
        <w:gridCol w:w="4975"/>
        <w:gridCol w:w="509"/>
      </w:tblGrid>
      <w:tr>
        <w:trPr>
          <w:trHeight w:val="1129" w:hRule="exact"/>
        </w:trPr>
        <w:tc>
          <w:tcPr>
            <w:tcW w:w="9923" w:type="dxa"/>
            <w:gridSpan w:val="5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E6E6E6"/>
          </w:tcPr>
          <w:p>
            <w:pPr>
              <w:pStyle w:val="TableParagraph"/>
              <w:tabs>
                <w:tab w:pos="1477" w:val="left" w:leader="none"/>
              </w:tabs>
              <w:spacing w:before="1"/>
              <w:ind w:left="61" w:right="3644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Documento</w:t>
            </w:r>
            <w:r>
              <w:rPr>
                <w:rFonts w:ascii="Tahoma" w:hAnsi="Tahoma"/>
                <w:sz w:val="18"/>
              </w:rPr>
              <w:t>: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Tahoma" w:hAnsi="Tahoma"/>
                <w:sz w:val="18"/>
              </w:rPr>
              <w:t>Especificación </w:t>
            </w:r>
            <w:r>
              <w:rPr>
                <w:rFonts w:ascii="Tahoma" w:hAnsi="Tahoma"/>
                <w:sz w:val="18"/>
              </w:rPr>
              <w:t>computadora </w:t>
            </w:r>
            <w:r>
              <w:rPr>
                <w:rFonts w:ascii="Tahoma" w:hAnsi="Tahoma"/>
                <w:sz w:val="18"/>
              </w:rPr>
              <w:t>Notebook </w:t>
            </w:r>
            <w:r>
              <w:rPr>
                <w:rFonts w:ascii="Tahoma" w:hAnsi="Tahoma"/>
                <w:sz w:val="18"/>
              </w:rPr>
              <w:t>Estándar</w:t>
            </w:r>
            <w:r>
              <w:rPr>
                <w:rFonts w:ascii="Tahoma" w:hAnsi="Tahoma"/>
                <w:spacing w:val="-25"/>
                <w:sz w:val="18"/>
              </w:rPr>
              <w:t> </w:t>
            </w:r>
            <w:r>
              <w:rPr>
                <w:rFonts w:ascii="Tahoma" w:hAnsi="Tahoma"/>
                <w:sz w:val="18"/>
              </w:rPr>
              <w:t>14</w:t>
            </w:r>
            <w:r>
              <w:rPr>
                <w:rFonts w:ascii="Tahoma" w:hAnsi="Tahoma"/>
                <w:spacing w:val="-4"/>
                <w:sz w:val="18"/>
              </w:rPr>
              <w:t> </w:t>
            </w:r>
            <w:r>
              <w:rPr>
                <w:rFonts w:ascii="Tahoma" w:hAnsi="Tahoma"/>
                <w:sz w:val="18"/>
              </w:rPr>
              <w:t>pulgadas</w:t>
            </w:r>
            <w:r>
              <w:rPr>
                <w:rFonts w:ascii="Times New Roman" w:hAnsi="Times New Roman"/>
                <w:sz w:val="18"/>
              </w:rPr>
              <w:t> </w:t>
            </w:r>
            <w:r>
              <w:rPr>
                <w:rFonts w:ascii="Tahoma" w:hAnsi="Tahoma"/>
                <w:sz w:val="18"/>
              </w:rPr>
              <w:t>Ref.</w:t>
            </w:r>
            <w:r>
              <w:rPr>
                <w:rFonts w:ascii="Tahoma" w:hAnsi="Tahoma"/>
                <w:spacing w:val="-4"/>
                <w:sz w:val="18"/>
              </w:rPr>
              <w:t> </w:t>
            </w:r>
            <w:r>
              <w:rPr>
                <w:rFonts w:ascii="Tahoma" w:hAnsi="Tahoma"/>
                <w:sz w:val="18"/>
              </w:rPr>
              <w:t>proyecto: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Tahoma" w:hAnsi="Tahoma"/>
                <w:sz w:val="18"/>
              </w:rPr>
              <w:t>Estándares</w:t>
            </w:r>
            <w:r>
              <w:rPr>
                <w:rFonts w:ascii="Tahoma" w:hAnsi="Tahoma"/>
                <w:spacing w:val="-12"/>
                <w:sz w:val="18"/>
              </w:rPr>
              <w:t> </w:t>
            </w:r>
            <w:r>
              <w:rPr>
                <w:rFonts w:ascii="Tahoma" w:hAnsi="Tahoma"/>
                <w:sz w:val="18"/>
              </w:rPr>
              <w:t>Tecnológicos</w:t>
            </w:r>
          </w:p>
          <w:p>
            <w:pPr>
              <w:pStyle w:val="TableParagraph"/>
              <w:tabs>
                <w:tab w:pos="1477" w:val="left" w:leader="none"/>
              </w:tabs>
              <w:spacing w:line="217" w:lineRule="exact" w:before="1"/>
              <w:ind w:left="61" w:right="3644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Vigencia: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Tahoma" w:hAnsi="Tahoma"/>
                <w:sz w:val="18"/>
              </w:rPr>
              <w:t>Año</w:t>
            </w:r>
            <w:r>
              <w:rPr>
                <w:rFonts w:ascii="Tahoma" w:hAnsi="Tahoma"/>
                <w:spacing w:val="-2"/>
                <w:sz w:val="18"/>
              </w:rPr>
              <w:t> </w:t>
            </w:r>
            <w:r>
              <w:rPr>
                <w:rFonts w:ascii="Tahoma" w:hAnsi="Tahoma"/>
                <w:sz w:val="18"/>
              </w:rPr>
              <w:t>2017</w:t>
            </w:r>
          </w:p>
          <w:p>
            <w:pPr>
              <w:pStyle w:val="TableParagraph"/>
              <w:tabs>
                <w:tab w:pos="1477" w:val="left" w:leader="none"/>
              </w:tabs>
              <w:spacing w:line="217" w:lineRule="exact" w:before="0"/>
              <w:ind w:left="61" w:right="3644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Versión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rFonts w:ascii="Tahoma" w:hAnsi="Tahoma"/>
                <w:sz w:val="18"/>
              </w:rPr>
              <w:t>01</w:t>
            </w:r>
          </w:p>
          <w:p>
            <w:pPr>
              <w:pStyle w:val="TableParagraph"/>
              <w:tabs>
                <w:tab w:pos="1477" w:val="left" w:leader="none"/>
              </w:tabs>
              <w:spacing w:before="1"/>
              <w:ind w:left="61" w:right="3644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Ref.</w:t>
            </w:r>
            <w:r>
              <w:rPr>
                <w:rFonts w:ascii="Tahoma"/>
                <w:spacing w:val="-2"/>
                <w:sz w:val="18"/>
              </w:rPr>
              <w:t> </w:t>
            </w:r>
            <w:r>
              <w:rPr>
                <w:rFonts w:ascii="Tahoma"/>
                <w:sz w:val="18"/>
              </w:rPr>
              <w:t>SyTI</w:t>
            </w:r>
            <w:r>
              <w:rPr>
                <w:rFonts w:ascii="Times New Roman"/>
                <w:sz w:val="18"/>
              </w:rPr>
              <w:tab/>
            </w:r>
            <w:r>
              <w:rPr>
                <w:rFonts w:ascii="Tahoma"/>
                <w:sz w:val="18"/>
              </w:rPr>
              <w:t>208</w:t>
            </w:r>
          </w:p>
        </w:tc>
      </w:tr>
      <w:tr>
        <w:trPr>
          <w:trHeight w:val="276" w:hRule="exact"/>
        </w:trPr>
        <w:tc>
          <w:tcPr>
            <w:tcW w:w="368" w:type="dxa"/>
            <w:vMerge w:val="restart"/>
            <w:tcBorders>
              <w:top w:val="single" w:sz="8" w:space="0" w:color="999999"/>
              <w:right w:val="single" w:sz="4" w:space="0" w:color="000000"/>
            </w:tcBorders>
          </w:tcPr>
          <w:p>
            <w:pPr/>
          </w:p>
        </w:tc>
        <w:tc>
          <w:tcPr>
            <w:tcW w:w="1606" w:type="dxa"/>
            <w:tcBorders>
              <w:top w:val="thickThinMediumGap" w:sz="11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before="2"/>
              <w:rPr>
                <w:b/>
                <w:sz w:val="20"/>
              </w:rPr>
            </w:pPr>
            <w:r>
              <w:rPr>
                <w:b/>
                <w:sz w:val="20"/>
              </w:rPr>
              <w:t>Componente</w:t>
            </w:r>
          </w:p>
        </w:tc>
        <w:tc>
          <w:tcPr>
            <w:tcW w:w="2465" w:type="dxa"/>
            <w:tcBorders>
              <w:top w:val="thickThinMediumGap" w:sz="11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before="2"/>
              <w:rPr>
                <w:b/>
                <w:sz w:val="20"/>
              </w:rPr>
            </w:pPr>
            <w:r>
              <w:rPr>
                <w:b/>
                <w:sz w:val="20"/>
              </w:rPr>
              <w:t>Ítem</w:t>
            </w:r>
          </w:p>
        </w:tc>
        <w:tc>
          <w:tcPr>
            <w:tcW w:w="4975" w:type="dxa"/>
            <w:tcBorders>
              <w:top w:val="thickThinMediumGap" w:sz="11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before="2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Ofrecido</w:t>
            </w:r>
          </w:p>
        </w:tc>
        <w:tc>
          <w:tcPr>
            <w:tcW w:w="509" w:type="dxa"/>
            <w:vMerge w:val="restart"/>
            <w:tcBorders>
              <w:top w:val="single" w:sz="8" w:space="0" w:color="999999"/>
              <w:left w:val="single" w:sz="4" w:space="0" w:color="000000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368" w:type="dxa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rPr>
                <w:b/>
                <w:sz w:val="20"/>
              </w:rPr>
            </w:pPr>
            <w:r>
              <w:rPr>
                <w:b/>
                <w:sz w:val="20"/>
              </w:rPr>
              <w:t>Display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rPr>
                <w:sz w:val="20"/>
              </w:rPr>
            </w:pPr>
            <w:r>
              <w:rPr>
                <w:sz w:val="20"/>
              </w:rPr>
              <w:t>Tipo (LCD/LED)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09" w:type="dxa"/>
            <w:vMerge/>
            <w:tcBorders>
              <w:left w:val="single" w:sz="4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1974" w:type="dxa"/>
            <w:gridSpan w:val="2"/>
            <w:vMerge w:val="restart"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rPr>
                <w:sz w:val="20"/>
              </w:rPr>
            </w:pPr>
            <w:r>
              <w:rPr>
                <w:sz w:val="20"/>
              </w:rPr>
              <w:t>Tamaño pantalla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09" w:type="dxa"/>
            <w:vMerge/>
            <w:tcBorders>
              <w:left w:val="single" w:sz="4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1974" w:type="dxa"/>
            <w:gridSpan w:val="2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Resolución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09" w:type="dxa"/>
            <w:vMerge/>
            <w:tcBorders>
              <w:left w:val="single" w:sz="4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1974" w:type="dxa"/>
            <w:gridSpan w:val="2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Ángulo de visión (H/V)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09" w:type="dxa"/>
            <w:vMerge/>
            <w:tcBorders>
              <w:left w:val="single" w:sz="4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1974" w:type="dxa"/>
            <w:gridSpan w:val="2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Cantidad de colores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09" w:type="dxa"/>
            <w:vMerge/>
            <w:tcBorders>
              <w:left w:val="single" w:sz="4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974" w:type="dxa"/>
            <w:gridSpan w:val="2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Brillo (típico)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09" w:type="dxa"/>
            <w:vMerge/>
            <w:tcBorders>
              <w:left w:val="single" w:sz="4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1974" w:type="dxa"/>
            <w:gridSpan w:val="2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rPr>
                <w:sz w:val="20"/>
              </w:rPr>
            </w:pPr>
            <w:r>
              <w:rPr>
                <w:sz w:val="20"/>
              </w:rPr>
              <w:t>Contraste (típico)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09" w:type="dxa"/>
            <w:vMerge/>
            <w:tcBorders>
              <w:left w:val="single" w:sz="4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1974" w:type="dxa"/>
            <w:gridSpan w:val="2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rPr>
                <w:sz w:val="20"/>
              </w:rPr>
            </w:pPr>
            <w:r>
              <w:rPr>
                <w:sz w:val="20"/>
              </w:rPr>
              <w:t>Tiempo de respuesta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09" w:type="dxa"/>
            <w:vMerge/>
            <w:tcBorders>
              <w:left w:val="single" w:sz="4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368" w:type="dxa"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rPr>
                <w:b/>
                <w:sz w:val="20"/>
              </w:rPr>
            </w:pPr>
            <w:r>
              <w:rPr>
                <w:b/>
                <w:sz w:val="20"/>
              </w:rPr>
              <w:t>Señal entrada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Señal de video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09" w:type="dxa"/>
            <w:vMerge/>
            <w:tcBorders>
              <w:left w:val="single" w:sz="4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1974" w:type="dxa"/>
            <w:gridSpan w:val="2"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Conectores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09" w:type="dxa"/>
            <w:vMerge/>
            <w:tcBorders>
              <w:left w:val="single" w:sz="4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368" w:type="dxa"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rPr>
                <w:b/>
                <w:sz w:val="20"/>
              </w:rPr>
            </w:pPr>
            <w:r>
              <w:rPr>
                <w:b/>
                <w:sz w:val="20"/>
              </w:rPr>
              <w:t>Alimentación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Consumo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09" w:type="dxa"/>
            <w:vMerge/>
            <w:tcBorders>
              <w:left w:val="single" w:sz="4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974" w:type="dxa"/>
            <w:gridSpan w:val="2"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Tipo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09" w:type="dxa"/>
            <w:vMerge/>
            <w:tcBorders>
              <w:left w:val="single" w:sz="4" w:space="0" w:color="000000"/>
            </w:tcBorders>
          </w:tcPr>
          <w:p>
            <w:pPr/>
          </w:p>
        </w:tc>
      </w:tr>
      <w:tr>
        <w:trPr>
          <w:trHeight w:val="468" w:hRule="exact"/>
        </w:trPr>
        <w:tc>
          <w:tcPr>
            <w:tcW w:w="368" w:type="dxa"/>
            <w:vMerge w:val="restart"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0"/>
              <w:rPr>
                <w:b/>
                <w:sz w:val="20"/>
              </w:rPr>
            </w:pPr>
            <w:r>
              <w:rPr>
                <w:b/>
                <w:sz w:val="20"/>
              </w:rPr>
              <w:t>Dimensiones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8" w:lineRule="exact" w:before="2"/>
              <w:rPr>
                <w:sz w:val="20"/>
              </w:rPr>
            </w:pPr>
            <w:r>
              <w:rPr>
                <w:sz w:val="20"/>
              </w:rPr>
              <w:t>Con pie Ancho x Alto x Profundidad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09" w:type="dxa"/>
            <w:vMerge/>
            <w:tcBorders>
              <w:left w:val="single" w:sz="4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368" w:type="dxa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rPr>
                <w:b/>
                <w:sz w:val="20"/>
              </w:rPr>
            </w:pPr>
            <w:r>
              <w:rPr>
                <w:b/>
                <w:sz w:val="20"/>
              </w:rPr>
              <w:t>Garantía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Lapso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09" w:type="dxa"/>
            <w:vMerge/>
            <w:tcBorders>
              <w:left w:val="single" w:sz="4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974" w:type="dxa"/>
            <w:gridSpan w:val="2"/>
            <w:vMerge w:val="restart"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Tipo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09" w:type="dxa"/>
            <w:vMerge/>
            <w:tcBorders>
              <w:left w:val="single" w:sz="4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1974" w:type="dxa"/>
            <w:gridSpan w:val="2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left="65"/>
              <w:rPr>
                <w:sz w:val="20"/>
              </w:rPr>
            </w:pPr>
            <w:r>
              <w:rPr>
                <w:sz w:val="20"/>
              </w:rPr>
              <w:t>Lugar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09" w:type="dxa"/>
            <w:vMerge/>
            <w:tcBorders>
              <w:left w:val="single" w:sz="4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368" w:type="dxa"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rPr>
                <w:b/>
                <w:sz w:val="20"/>
              </w:rPr>
            </w:pPr>
            <w:r>
              <w:rPr>
                <w:b/>
                <w:sz w:val="20"/>
              </w:rPr>
              <w:t>Contacto</w:t>
            </w:r>
          </w:p>
        </w:tc>
        <w:tc>
          <w:tcPr>
            <w:tcW w:w="7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09" w:type="dxa"/>
            <w:vMerge/>
            <w:tcBorders>
              <w:left w:val="single" w:sz="4" w:space="0" w:color="000000"/>
            </w:tcBorders>
          </w:tcPr>
          <w:p>
            <w:pPr/>
          </w:p>
        </w:tc>
      </w:tr>
    </w:tbl>
    <w:sectPr>
      <w:footerReference w:type="default" r:id="rId7"/>
      <w:pgSz w:w="11900" w:h="16840"/>
      <w:pgMar w:footer="1134" w:header="720" w:top="1760" w:bottom="1320" w:left="102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</w:pPr>
    <w:r>
      <w:rPr/>
      <w:pict>
        <v:line style="position:absolute;mso-position-horizontal-relative:page;mso-position-vertical-relative:page;z-index:-9880" from="57.599998pt,772.679871pt" to="547.199988pt,772.679871pt" stroked="true" strokeweight=".75pt" strokecolor="#000000">
          <w10:wrap type="none"/>
        </v:line>
      </w:pict>
    </w:r>
    <w:r>
      <w:rPr/>
      <w:pict>
        <v:shape style="position:absolute;margin-left:59.239975pt;margin-top:778.184143pt;width:380.45pt;height:12pt;mso-position-horizontal-relative:page;mso-position-vertical-relative:page;z-index:-9856" type="#_x0000_t202" filled="false" stroked="false">
          <v:textbox inset="0,0,0,0">
            <w:txbxContent>
              <w:p>
                <w:pPr>
                  <w:pStyle w:val="BodyText"/>
                  <w:spacing w:line="226" w:lineRule="exact"/>
                  <w:ind w:left="20"/>
                  <w:rPr>
                    <w:rFonts w:ascii="Tahoma" w:hAnsi="Tahoma"/>
                  </w:rPr>
                </w:pPr>
                <w:r>
                  <w:rPr>
                    <w:rFonts w:ascii="Tahoma" w:hAnsi="Tahoma"/>
                  </w:rPr>
                  <w:t>Este documento una vez impreso es copia “no controlada” (F. Impresión:03/04/2017)</w:t>
                </w:r>
              </w:p>
            </w:txbxContent>
          </v:textbox>
          <w10:wrap type="none"/>
        </v:shape>
      </w:pict>
    </w:r>
    <w:r>
      <w:rPr/>
      <w:pict>
        <v:shape style="position:absolute;margin-left:486.67981pt;margin-top:778.019897pt;width:56.4pt;height:11pt;mso-position-horizontal-relative:page;mso-position-vertical-relative:page;z-index:-9832" type="#_x0000_t202" filled="false" stroked="false">
          <v:textbox inset="0,0,0,0">
            <w:txbxContent>
              <w:p>
                <w:pPr>
                  <w:spacing w:line="206" w:lineRule="exact" w:before="0"/>
                  <w:ind w:left="20" w:right="-1" w:firstLine="0"/>
                  <w:jc w:val="left"/>
                  <w:rPr>
                    <w:rFonts w:ascii="Tahoma" w:hAnsi="Tahoma"/>
                    <w:sz w:val="18"/>
                  </w:rPr>
                </w:pPr>
                <w:r>
                  <w:rPr>
                    <w:rFonts w:ascii="Tahoma" w:hAnsi="Tahoma"/>
                    <w:sz w:val="18"/>
                  </w:rPr>
                  <w:t>Página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z w:val="18"/>
                  </w:rPr>
                  <w:t> de 3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</w:pPr>
    <w:r>
      <w:rPr/>
      <w:pict>
        <v:line style="position:absolute;mso-position-horizontal-relative:page;mso-position-vertical-relative:page;z-index:-9808" from="57.599998pt,772.679871pt" to="547.199988pt,772.679871pt" stroked="true" strokeweight=".75pt" strokecolor="#000000">
          <w10:wrap type="none"/>
        </v:line>
      </w:pict>
    </w:r>
    <w:r>
      <w:rPr/>
      <w:pict>
        <v:shape style="position:absolute;margin-left:59.239975pt;margin-top:778.184143pt;width:380.45pt;height:12pt;mso-position-horizontal-relative:page;mso-position-vertical-relative:page;z-index:-9784" type="#_x0000_t202" filled="false" stroked="false">
          <v:textbox inset="0,0,0,0">
            <w:txbxContent>
              <w:p>
                <w:pPr>
                  <w:pStyle w:val="BodyText"/>
                  <w:spacing w:line="226" w:lineRule="exact"/>
                  <w:ind w:left="20"/>
                  <w:rPr>
                    <w:rFonts w:ascii="Tahoma" w:hAnsi="Tahoma"/>
                  </w:rPr>
                </w:pPr>
                <w:r>
                  <w:rPr>
                    <w:rFonts w:ascii="Tahoma" w:hAnsi="Tahoma"/>
                  </w:rPr>
                  <w:t>Este documento una vez impreso es copia “no controlada” (F. Impresión:03/04/2017)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</w:pPr>
    <w:r>
      <w:rPr/>
      <w:drawing>
        <wp:anchor distT="0" distB="0" distL="0" distR="0" allowOverlap="1" layoutInCell="1" locked="0" behindDoc="1" simplePos="0" relativeHeight="268425503">
          <wp:simplePos x="0" y="0"/>
          <wp:positionH relativeFrom="page">
            <wp:posOffset>5024628</wp:posOffset>
          </wp:positionH>
          <wp:positionV relativeFrom="page">
            <wp:posOffset>457195</wp:posOffset>
          </wp:positionV>
          <wp:extent cx="1952244" cy="409955"/>
          <wp:effectExtent l="0" t="0" r="0" b="0"/>
          <wp:wrapNone/>
          <wp:docPr id="1" name="image1.jpeg" descr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52244" cy="409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6.639999pt;margin-top:88.199615pt;width:496.2pt;height:.1pt;mso-position-horizontal-relative:page;mso-position-vertical-relative:page;z-index:-9928" coordorigin="1133,1764" coordsize="9924,0" path="m1133,1764l2002,1764m2002,1764l2011,1764m2011,1764l7795,1764m7795,1764l7805,1764m7805,1764l11057,1764e" filled="false" stroked="true" strokeweight=".48pt" strokecolor="#000000">
          <v:path arrowok="t"/>
          <w10:wrap type="none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9.239975pt;margin-top:36.769447pt;width:278.05pt;height:38.450pt;mso-position-horizontal-relative:page;mso-position-vertical-relative:page;z-index:-9904" type="#_x0000_t202" filled="false" stroked="false">
          <v:textbox inset="0,0,0,0">
            <w:txbxContent>
              <w:p>
                <w:pPr>
                  <w:spacing w:line="248" w:lineRule="exact" w:before="0"/>
                  <w:ind w:left="20" w:right="0" w:firstLine="0"/>
                  <w:jc w:val="left"/>
                  <w:rPr>
                    <w:rFonts w:ascii="Tahoma" w:hAnsi="Tahoma"/>
                    <w:b/>
                    <w:sz w:val="22"/>
                  </w:rPr>
                </w:pPr>
                <w:r>
                  <w:rPr>
                    <w:rFonts w:ascii="Tahoma" w:hAnsi="Tahoma"/>
                    <w:b/>
                    <w:sz w:val="22"/>
                  </w:rPr>
                  <w:t>Dirección General de Sistemas y Tecnologías de la</w:t>
                </w:r>
              </w:p>
              <w:p>
                <w:pPr>
                  <w:spacing w:line="265" w:lineRule="exact" w:before="1"/>
                  <w:ind w:left="20" w:right="0" w:firstLine="0"/>
                  <w:jc w:val="left"/>
                  <w:rPr>
                    <w:rFonts w:ascii="Tahoma" w:hAnsi="Tahoma"/>
                    <w:b/>
                    <w:sz w:val="22"/>
                  </w:rPr>
                </w:pPr>
                <w:r>
                  <w:rPr>
                    <w:rFonts w:ascii="Tahoma" w:hAnsi="Tahoma"/>
                    <w:b/>
                    <w:sz w:val="22"/>
                  </w:rPr>
                  <w:t>Información</w:t>
                </w:r>
              </w:p>
              <w:p>
                <w:pPr>
                  <w:spacing w:line="241" w:lineRule="exact" w:before="0"/>
                  <w:ind w:left="20" w:right="0" w:firstLine="0"/>
                  <w:jc w:val="left"/>
                  <w:rPr>
                    <w:rFonts w:ascii="Tahoma" w:hAnsi="Tahoma"/>
                    <w:b/>
                    <w:sz w:val="20"/>
                  </w:rPr>
                </w:pPr>
                <w:r>
                  <w:rPr>
                    <w:rFonts w:ascii="Tahoma" w:hAnsi="Tahoma"/>
                    <w:b/>
                    <w:sz w:val="20"/>
                  </w:rPr>
                  <w:t>Sector:  Gestión de Tecnologías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33" w:hanging="221"/>
        <w:jc w:val="left"/>
      </w:pPr>
      <w:rPr>
        <w:rFonts w:hint="default" w:ascii="Arial" w:hAnsi="Arial" w:eastAsia="Arial" w:cs="Arial"/>
        <w:b/>
        <w:bCs/>
        <w:spacing w:val="-1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820" w:hanging="22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57" w:hanging="22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895" w:hanging="22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33" w:hanging="22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71" w:hanging="22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08" w:hanging="22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46" w:hanging="22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84" w:hanging="22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ind w:left="813"/>
    </w:pPr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"/>
      <w:ind w:left="813"/>
      <w:outlineLvl w:val="1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spacing w:before="1"/>
      <w:ind w:left="333" w:hanging="221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>
      <w:spacing w:before="33"/>
      <w:ind w:left="64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dc:title>ES_208- Notebook Estándar 14 pulgadas</dc:title>
  <dcterms:created xsi:type="dcterms:W3CDTF">2017-05-12T18:21:53Z</dcterms:created>
  <dcterms:modified xsi:type="dcterms:W3CDTF">2017-05-12T18:21:53Z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2017-04-03T00:00:00Z</vt:filetime>
  </property>
  <property fmtid="{D5CDD505-2E9C-101B-9397-08002B2CF9AE}" pid="3" name="Creator">
    <vt:lpwstr>PDFCreator 2.2.0.0</vt:lpwstr>
  </property>
  <property fmtid="{D5CDD505-2E9C-101B-9397-08002B2CF9AE}" pid="4" name="LastSaved">
    <vt:filetime>2017-05-12T00:00:00Z</vt:filetime>
  </property>
</Properties>
</file>