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4C" w:rsidRDefault="0000414C" w:rsidP="0000414C">
      <w:pPr>
        <w:pStyle w:val="Ttulo"/>
        <w:spacing w:before="60" w:after="60"/>
        <w:rPr>
          <w:rFonts w:ascii="Arial Narrow" w:hAnsi="Arial Narrow"/>
          <w:sz w:val="32"/>
          <w:szCs w:val="32"/>
        </w:rPr>
      </w:pPr>
      <w:bookmarkStart w:id="0" w:name="_GoBack"/>
      <w:bookmarkEnd w:id="0"/>
      <w:r w:rsidRPr="000B75F9">
        <w:rPr>
          <w:rFonts w:ascii="Arial Narrow" w:hAnsi="Arial Narrow"/>
          <w:sz w:val="32"/>
          <w:szCs w:val="32"/>
        </w:rPr>
        <w:t xml:space="preserve">“ANEXO </w:t>
      </w:r>
      <w:r>
        <w:rPr>
          <w:rFonts w:ascii="Arial Narrow" w:hAnsi="Arial Narrow"/>
          <w:sz w:val="32"/>
          <w:szCs w:val="32"/>
        </w:rPr>
        <w:t>I</w:t>
      </w:r>
      <w:r w:rsidRPr="000B75F9">
        <w:rPr>
          <w:rFonts w:ascii="Arial Narrow" w:hAnsi="Arial Narrow"/>
          <w:sz w:val="32"/>
          <w:szCs w:val="32"/>
        </w:rPr>
        <w:t>”</w:t>
      </w:r>
    </w:p>
    <w:p w:rsidR="0000414C" w:rsidRPr="000B75F9" w:rsidRDefault="0000414C" w:rsidP="0000414C">
      <w:pPr>
        <w:pStyle w:val="Ttulo"/>
        <w:spacing w:before="60" w:after="60"/>
        <w:rPr>
          <w:rFonts w:ascii="Arial Narrow" w:hAnsi="Arial Narrow"/>
          <w:sz w:val="32"/>
          <w:szCs w:val="32"/>
        </w:rPr>
      </w:pPr>
    </w:p>
    <w:p w:rsidR="000A35F2" w:rsidRDefault="000A35F2" w:rsidP="000A35F2">
      <w:pPr>
        <w:ind w:left="-567"/>
        <w:jc w:val="center"/>
        <w:rPr>
          <w:rFonts w:ascii="Arial Narrow" w:eastAsia="Times New Roman" w:hAnsi="Arial Narrow"/>
          <w:b/>
          <w:bCs/>
          <w:sz w:val="28"/>
          <w:szCs w:val="18"/>
          <w:lang w:eastAsia="es-AR"/>
        </w:rPr>
      </w:pPr>
      <w:r w:rsidRPr="000A35F2">
        <w:rPr>
          <w:rFonts w:ascii="Arial Narrow" w:eastAsia="Times New Roman" w:hAnsi="Arial Narrow"/>
          <w:b/>
          <w:bCs/>
          <w:sz w:val="28"/>
          <w:szCs w:val="18"/>
          <w:lang w:eastAsia="es-AR"/>
        </w:rPr>
        <w:t>LEY DE COMPRE ARGENTINO Y DESARROLLO DE PROVEEDORES Ley 27</w:t>
      </w:r>
      <w:r>
        <w:rPr>
          <w:rFonts w:ascii="Arial Narrow" w:eastAsia="Times New Roman" w:hAnsi="Arial Narrow"/>
          <w:b/>
          <w:bCs/>
          <w:sz w:val="28"/>
          <w:szCs w:val="18"/>
          <w:lang w:eastAsia="es-AR"/>
        </w:rPr>
        <w:t>.</w:t>
      </w:r>
      <w:r w:rsidRPr="000A35F2">
        <w:rPr>
          <w:rFonts w:ascii="Arial Narrow" w:eastAsia="Times New Roman" w:hAnsi="Arial Narrow"/>
          <w:b/>
          <w:bCs/>
          <w:sz w:val="28"/>
          <w:szCs w:val="18"/>
          <w:lang w:eastAsia="es-AR"/>
        </w:rPr>
        <w:t>437</w:t>
      </w:r>
    </w:p>
    <w:p w:rsidR="00584E75" w:rsidRDefault="00584E75" w:rsidP="000A35F2">
      <w:pPr>
        <w:ind w:left="-567"/>
        <w:jc w:val="center"/>
        <w:rPr>
          <w:rFonts w:ascii="Arial Narrow" w:eastAsia="Times New Roman" w:hAnsi="Arial Narrow"/>
          <w:b/>
          <w:bCs/>
          <w:sz w:val="28"/>
          <w:szCs w:val="18"/>
          <w:lang w:eastAsia="es-AR"/>
        </w:rPr>
      </w:pPr>
    </w:p>
    <w:p w:rsidR="00584E75" w:rsidRPr="000A35F2" w:rsidRDefault="00584E75" w:rsidP="000A35F2">
      <w:pPr>
        <w:ind w:left="-567"/>
        <w:jc w:val="center"/>
        <w:rPr>
          <w:rFonts w:ascii="Arial Narrow" w:eastAsia="Times New Roman" w:hAnsi="Arial Narrow"/>
          <w:b/>
          <w:bCs/>
          <w:sz w:val="28"/>
          <w:szCs w:val="18"/>
          <w:lang w:eastAsia="es-AR"/>
        </w:rPr>
      </w:pPr>
    </w:p>
    <w:p w:rsidR="00C64E16" w:rsidRPr="00E5183B" w:rsidRDefault="00C64E16" w:rsidP="00C64E16">
      <w:pPr>
        <w:rPr>
          <w:rFonts w:ascii="Verdana" w:eastAsia="Times New Roman" w:hAnsi="Verdana"/>
          <w:sz w:val="18"/>
          <w:szCs w:val="18"/>
          <w:lang w:eastAsia="es-AR"/>
        </w:rPr>
      </w:pPr>
      <w:r w:rsidRPr="00E5183B">
        <w:rPr>
          <w:rFonts w:ascii="Verdana" w:eastAsia="Times New Roman" w:hAnsi="Verdana"/>
          <w:sz w:val="18"/>
          <w:szCs w:val="18"/>
          <w:lang w:eastAsia="es-AR"/>
        </w:rPr>
        <w:t>El Senado y Cámara de Diputados de la Nación Argentina reunidos en Congreso, etc. sancionan con fuerza de</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Ley:</w:t>
      </w:r>
    </w:p>
    <w:p w:rsidR="00491972" w:rsidRDefault="00C64E16" w:rsidP="00491972">
      <w:pPr>
        <w:spacing w:after="240"/>
        <w:rPr>
          <w:rFonts w:ascii="Verdana" w:eastAsia="Times New Roman" w:hAnsi="Verdana"/>
          <w:sz w:val="18"/>
          <w:szCs w:val="18"/>
          <w:lang w:eastAsia="es-AR"/>
        </w:rPr>
      </w:pPr>
      <w:r w:rsidRPr="00E5183B">
        <w:rPr>
          <w:rFonts w:ascii="Verdana" w:eastAsia="Times New Roman" w:hAnsi="Verdana"/>
          <w:sz w:val="18"/>
          <w:szCs w:val="18"/>
          <w:lang w:eastAsia="es-AR"/>
        </w:rPr>
        <w:br/>
      </w:r>
      <w:r w:rsidRPr="00491972">
        <w:rPr>
          <w:rFonts w:ascii="Verdana" w:eastAsia="Times New Roman" w:hAnsi="Verdana"/>
          <w:b/>
          <w:sz w:val="18"/>
          <w:szCs w:val="18"/>
          <w:lang w:eastAsia="es-AR"/>
        </w:rPr>
        <w:t>LEY DE COMPRE ARGENTINO Y DESARROLLO DE PROVEEDORES</w:t>
      </w:r>
      <w:r w:rsidRPr="00491972">
        <w:rPr>
          <w:rFonts w:ascii="Verdana" w:eastAsia="Times New Roman" w:hAnsi="Verdana"/>
          <w:b/>
          <w:sz w:val="18"/>
          <w:szCs w:val="18"/>
          <w:lang w:eastAsia="es-AR"/>
        </w:rPr>
        <w:br/>
      </w:r>
      <w:r w:rsidRPr="00491972">
        <w:rPr>
          <w:rFonts w:ascii="Verdana" w:eastAsia="Times New Roman" w:hAnsi="Verdana"/>
          <w:b/>
          <w:sz w:val="18"/>
          <w:szCs w:val="18"/>
          <w:lang w:eastAsia="es-AR"/>
        </w:rPr>
        <w:br/>
        <w:t>CAPÍTULO I</w:t>
      </w:r>
      <w:r w:rsidRPr="00491972">
        <w:rPr>
          <w:rFonts w:ascii="Verdana" w:eastAsia="Times New Roman" w:hAnsi="Verdana"/>
          <w:sz w:val="18"/>
          <w:szCs w:val="18"/>
          <w:lang w:eastAsia="es-AR"/>
        </w:rPr>
        <w:br/>
      </w:r>
      <w:r w:rsidRPr="00E5183B">
        <w:rPr>
          <w:rFonts w:ascii="Verdana" w:eastAsia="Times New Roman" w:hAnsi="Verdana"/>
          <w:sz w:val="18"/>
          <w:szCs w:val="18"/>
          <w:lang w:eastAsia="es-AR"/>
        </w:rPr>
        <w:br/>
      </w:r>
      <w:r w:rsidRPr="00491972">
        <w:rPr>
          <w:rFonts w:ascii="Verdana" w:eastAsia="Times New Roman" w:hAnsi="Verdana"/>
          <w:sz w:val="18"/>
          <w:szCs w:val="18"/>
          <w:lang w:eastAsia="es-AR"/>
        </w:rPr>
        <w:t>Sujetos alcanzados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w:t>
      </w:r>
      <w:r w:rsidRPr="00E5183B">
        <w:rPr>
          <w:rFonts w:ascii="Verdana" w:eastAsia="Times New Roman" w:hAnsi="Verdana"/>
          <w:sz w:val="18"/>
          <w:szCs w:val="18"/>
          <w:lang w:eastAsia="es-AR"/>
        </w:rPr>
        <w:t xml:space="preserve"> Los siguientes sujetos deberán otorgar preferencia a la adquisición, locación o leasing de bienes de origen nacional, en los términos dispuestos por esta ley y en las formas y condiciones que establezca la reglamentación: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Las entidades comprendidas en el artículo 8° de la ley 24.156 y sus modificatorias;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Las personas humanas o jurídicas a quienes el Estado nacional hubiere otorgado licencias, concesiones, permisos o autorizaciones para la prestación de obras y servicios públicos;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c) Los contratistas directos de los sujetos del inciso b) precedente, entendiendo por tales a los que son contratados en forma inmediata en ocasión del contrato en cuestión;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 El Poder Legislativo de la Nación, el Poder Judicial de la Nación y el Ministerio Público de la Nación;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 La Compañía Administradora del Mercado Mayorista Eléctrico S.A. (CAMMESA);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f) La Compañía Administradora del Mercado Mayorista Eléctrico S.A. (CAMMESA), exceptuando los beneficios del régimen establecido en la ley 26.190 y sus modificatorias.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En función de lo dispuesto por el artículo 15 de la ley 26.741, quedan excluidos del alcance de la presente ley los sujetos comprendidos en dicha norma. Tales sujetos deberán implementar un programa de Desarrollo de Proveedores Nacionales, en los términos establecidos en el artículo 25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Para el caso de los sujetos mencionados en el inciso c) del presente artículo, la preferencia sólo deberá otorgarse en el marco de las licencias, concesiones, permisos o autorizaciones para la prestación de obras y servicios públicos en las que participen como contratistas directos.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491972">
        <w:rPr>
          <w:rFonts w:ascii="Verdana" w:eastAsia="Times New Roman" w:hAnsi="Verdana"/>
          <w:b/>
          <w:sz w:val="18"/>
          <w:szCs w:val="18"/>
          <w:lang w:eastAsia="es-AR"/>
        </w:rPr>
        <w:t>CAPÍTULO II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Preferencias para bienes de origen nacional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w:t>
      </w:r>
      <w:r w:rsidRPr="00E5183B">
        <w:rPr>
          <w:rFonts w:ascii="Verdana" w:eastAsia="Times New Roman" w:hAnsi="Verdana"/>
          <w:sz w:val="18"/>
          <w:szCs w:val="18"/>
          <w:lang w:eastAsia="es-AR"/>
        </w:rPr>
        <w:t>- Se otorgará preferencia a las ofertas de bienes de origen nacional cuando el monto estimado del procedimiento de selección sujeto a la presente ley sea igual o superior al monto establecido por la reglamentación vigente del apartado 1 del inciso d) del artículo 25 del decreto delegado 1.023/01 y sus modificatorios y complementarios.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preferencia a las ofertas de bienes de origen nacional se otorgará de acuerdo a las siguientes pautas: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lastRenderedPageBreak/>
        <w:t>a) Cuando para idénticas o similares prestaciones, en condiciones de pago contado, el precio de las ofertas de bienes de origen nacional sea igual o inferior al de los bienes ofrecidos que no sean de origen nacional, incrementados en un quince por ciento (15%), cuando dichas ofertas sean realizadas por Micro, Pequeñas y Medianas Empresas (</w:t>
      </w:r>
      <w:proofErr w:type="spellStart"/>
      <w:r w:rsidRPr="00E5183B">
        <w:rPr>
          <w:rFonts w:ascii="Verdana" w:eastAsia="Times New Roman" w:hAnsi="Verdana"/>
          <w:sz w:val="18"/>
          <w:szCs w:val="18"/>
          <w:lang w:eastAsia="es-AR"/>
        </w:rPr>
        <w:t>MiPyMEs</w:t>
      </w:r>
      <w:proofErr w:type="spellEnd"/>
      <w:r w:rsidRPr="00E5183B">
        <w:rPr>
          <w:rFonts w:ascii="Verdana" w:eastAsia="Times New Roman" w:hAnsi="Verdana"/>
          <w:sz w:val="18"/>
          <w:szCs w:val="18"/>
          <w:lang w:eastAsia="es-AR"/>
        </w:rPr>
        <w:t>), de acuerdo a la ley 27.264 y sus modificatorias, y en un ocho por ciento (8%) para el resto de las empresas;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Cuando en el marco de lo establecido por la presente ley resulte una comparación de precios entre ofertas que no sean de origen nacional, se otorgará un margen de preferencia del uno por ciento (1%) cada cinco (5) puntos porcentuales de integración local sobre el valor bruto de producción de los bienes alcanzados, hasta un margen de preferencia máximo de ocho por ciento (8%), conforme los criterios de cálculo que defina la autoridad de aplicación a tal efecto.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En todos los casos, a los efectos de la comparación, el precio de los bienes de origen no nacional deberá incluir, entre otros, los derechos de importación vigentes y todos los impuestos y gastos que le demande su nacionalización a un importador particular no privilegiado, en las formas y condiciones que establezca la reglamentación.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Las cooperativas que se encuentren inscriptas en el Registro del Instituto Nacional de Asociativismo y Economía Social (INAES) del Ministerio de Desarrollo Social y cumplan con lo establecido en la presente ley, tendrán los mismos beneficios y se les otorgarán las mismas preferencias que las previstas para las pequeñas y medianas empresas.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xml:space="preserve">En las contrataciones de las entidades contratantes referidas en el inciso a) del artículo 8° de la ley 24.156 y sus modificatorias, para la provisión, locación o leasing de bienes por hasta la suma de módulos veinte mil (M 20.000), las empresas oferentes de bienes de origen nacional que califiquen como </w:t>
      </w:r>
      <w:proofErr w:type="spellStart"/>
      <w:r w:rsidRPr="00E5183B">
        <w:rPr>
          <w:rFonts w:ascii="Verdana" w:eastAsia="Times New Roman" w:hAnsi="Verdana"/>
          <w:sz w:val="18"/>
          <w:szCs w:val="18"/>
          <w:lang w:eastAsia="es-AR"/>
        </w:rPr>
        <w:t>MiPyMEs</w:t>
      </w:r>
      <w:proofErr w:type="spellEnd"/>
      <w:r w:rsidRPr="00E5183B">
        <w:rPr>
          <w:rFonts w:ascii="Verdana" w:eastAsia="Times New Roman" w:hAnsi="Verdana"/>
          <w:sz w:val="18"/>
          <w:szCs w:val="18"/>
          <w:lang w:eastAsia="es-AR"/>
        </w:rPr>
        <w:t xml:space="preserve"> de acuerdo a la ley 27.264 y sus modificatorias que, aplicando la preferencia prevista en el inciso a) del presente artículo, no hayan podido alcanzar el mejor precio ofertado, podrán mejorar su oferta, siempre y cuando su precio original, en condiciones de contado, no haya superado en más de un veinte por ciento (20%) a la mejor cotización.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3°.</w:t>
      </w:r>
      <w:r w:rsidRPr="00E5183B">
        <w:rPr>
          <w:rFonts w:ascii="Verdana" w:eastAsia="Times New Roman" w:hAnsi="Verdana"/>
          <w:sz w:val="18"/>
          <w:szCs w:val="18"/>
          <w:lang w:eastAsia="es-AR"/>
        </w:rPr>
        <w:t>- En los procedimientos de selección cuyo monto estimado resulte inferior al establecido por la reglamentación vigente del apartado 1 del inciso d) del artículo 25 del decreto delegado 1.023/01 y sus modificatorios y complementarios, resultará optativa la aplicación de la preferencia prevista en el artículo 2°. La decisión de aplicar el margen de preferencia deberá constar en los respectivos pliegos de bases y condiciones particulares aplicables a los procedimientos de selección.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En caso de no preverse su aplicación, la preferencia al bien de origen nacional estará limitada al caso de igualdad de precio.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4°.</w:t>
      </w:r>
      <w:r w:rsidRPr="00E5183B">
        <w:rPr>
          <w:rFonts w:ascii="Verdana" w:eastAsia="Times New Roman" w:hAnsi="Verdana"/>
          <w:sz w:val="18"/>
          <w:szCs w:val="18"/>
          <w:lang w:eastAsia="es-AR"/>
        </w:rPr>
        <w:t>- Las entidades contratantes referidas en el inciso a) del artículo 8° de la ley 24.156 y sus modificatorias y en el inciso d) del artículo 1° de la presente ley, deberán adjudicar sus contrataciones a empresas locales, según la ley 18.875, que ofrezcan bienes u obras de origen nacional, según lo dispuesto en el artículo 5° de la presente ley, y que califiquen como Micro, Pequeñas y Medianas Empresas, conforme lo dispuesto por la ley 27.264, sus modificatorias y complementarias, en los siguientes casos: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Contrataciones para la adquisición locación o leasing de bienes por montos menores a un mil trescientos módulos (M 1.300), cuando el precio de la oferta adjudicada no supere en un veinte por ciento (20%) al monto estimado de la contratación, en los términos del artículo 27 del decreto 1.030/2016;</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Obra Pública destinada exclusivamente a construcción de viviendas y edificios públicos, en los términos de la ley 13.064, por montos menores a cien mil módulos (M 100.000), cuando el precio de la oferta adjudicada no supere en un veinte por ciento (20%) al monto estimado de la contratación, en los términos del artículo 27 del decreto 1.030/2016.</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III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Definición de bien y obra pública de origen nacional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lastRenderedPageBreak/>
        <w:br/>
      </w:r>
      <w:r w:rsidRPr="00C64E16">
        <w:rPr>
          <w:rFonts w:ascii="Verdana" w:eastAsia="Times New Roman" w:hAnsi="Verdana"/>
          <w:b/>
          <w:sz w:val="18"/>
          <w:szCs w:val="18"/>
          <w:lang w:eastAsia="es-AR"/>
        </w:rPr>
        <w:t>ARTÍCULO 5°.</w:t>
      </w:r>
      <w:r w:rsidRPr="00E5183B">
        <w:rPr>
          <w:rFonts w:ascii="Verdana" w:eastAsia="Times New Roman" w:hAnsi="Verdana"/>
          <w:sz w:val="18"/>
          <w:szCs w:val="18"/>
          <w:lang w:eastAsia="es-AR"/>
        </w:rPr>
        <w:t>- Se entiende que un bien es de origen nacional cuando ha sido producido o extraído en el territorio de la República Argentina, siempre que el costo de las materias primas, insumos o materiales importados nacionalizados no supere el cuarenta por ciento (40%) de su valor bruto de producción.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Se entiende que la provisión de obra pública es de origen nacional cuando al menos el cincuenta por ciento (50%) de los materiales utilizados en la obra cumplan con el requisito de bienes de origen nacional y la empresa además cumpla con los requisitos para ser considerada como empresa local de capital interno, según lo establecido en la ley 18.875.</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6°.</w:t>
      </w:r>
      <w:r w:rsidRPr="00E5183B">
        <w:rPr>
          <w:rFonts w:ascii="Verdana" w:eastAsia="Times New Roman" w:hAnsi="Verdana"/>
          <w:sz w:val="18"/>
          <w:szCs w:val="18"/>
          <w:lang w:eastAsia="es-AR"/>
        </w:rPr>
        <w:t>- En las contrataciones alcanzadas por el presente régimen, los bienes que no sean de origen nacional se entregarán en las mismas condiciones y en el mismo lugar que correspondan a los bienes de origen nacional, y deberán cumplir con todas las normas aplicables a los bienes originarios del mercado nacional, como así también encontrarse nacionalizados con todos los impuestos y gastos correspondientes incluidos. La autoridad de aplicación entregará, dentro de los quince (15) días hábiles de solicitado, un certificado donde se verifique el valor de los bienes no nacionales a adquirir.</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IV</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Publicidad de las contrataciones e intervención de la autoridad de aplicación en proyectos de pliego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7°.</w:t>
      </w:r>
      <w:r w:rsidRPr="00E5183B">
        <w:rPr>
          <w:rFonts w:ascii="Verdana" w:eastAsia="Times New Roman" w:hAnsi="Verdana"/>
          <w:sz w:val="18"/>
          <w:szCs w:val="18"/>
          <w:lang w:eastAsia="es-AR"/>
        </w:rPr>
        <w:t>- La publicidad de las contrataciones que lleven a cabo los sujetos mencionados en el artículo 1°, inciso a) de la presente ley se ajustará a las normas generales de cada régimen de contrataciones en particular.</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Los demás sujetos alcanzados por la presente ley publicarán sus procedimientos de contratación según lo establezca la reglamentación, de modo de facilitar a todos los posibles oferentes el acceso oportuno a la información que permita su participación.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8°.</w:t>
      </w:r>
      <w:r w:rsidRPr="00E5183B">
        <w:rPr>
          <w:rFonts w:ascii="Verdana" w:eastAsia="Times New Roman" w:hAnsi="Verdana"/>
          <w:sz w:val="18"/>
          <w:szCs w:val="18"/>
          <w:lang w:eastAsia="es-AR"/>
        </w:rPr>
        <w:t>- Los proyectos de pliegos de bases y condiciones particulares necesarios para realizar cualquiera de las contrataciones alcanzadas por la presente ley se elaborarán adoptando las alternativas técnicamente viables que permitan la participación de la oferta de bienes de origen nacional. Se considera alternativa técnicamente viable aquella que cumpla la función deseada en un nivel tecnológico adecuado y en condiciones satisfactorias en cuanto a su prestación.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Las entidades contratantes referidas en los incisos a) y b) del artículo 8° de la ley 24.156 y sus modificatorias deberán remitir a la autoridad de aplicación para su aprobación, los proyectos de pliegos de bases y condiciones particulares de los procedimientos de selección que tengan por objeto la adquisición, locación o leasing de bienes por un monto estimado igual o superior a ochenta mil módulos (M 80.000), acompañados por un informe de factibilidad de participación de la producción nacional, a fin de garantizar que los mismos contemplen las pautas establecidas en el párrafo anterior.</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autoridad de aplicación deberá expedirse en un plazo no superior a los quince (15) días hábiles administrativos desde que fuera recibido el proyecto de pliego de bases y condiciones particulares. En caso de no expedirse en el plazo fijado, se considerará que no hay objeción en lo referente a las pautas establecidas en los párrafos anteriores.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V</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Exigencia de acuerdos de cooperación productiva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9°.</w:t>
      </w:r>
      <w:r w:rsidRPr="00E5183B">
        <w:rPr>
          <w:rFonts w:ascii="Verdana" w:eastAsia="Times New Roman" w:hAnsi="Verdana"/>
          <w:sz w:val="18"/>
          <w:szCs w:val="18"/>
          <w:lang w:eastAsia="es-AR"/>
        </w:rPr>
        <w:t>- En las formas y condiciones que establezca la reglamentación, los acuerdos de cooperación productiva consistirán en el compromiso cierto por parte del adjudicatario de realizar contrataciones de bienes y servicios locales vinculados al contrato objeto de la licitación.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compra de acciones de empresas locales, los gastos asociados a actividades de mercadeo, promoción publicitaria o similares no serán considerados cooperación productiva a los fines del presente artículo.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lastRenderedPageBreak/>
        <w:br/>
        <w:t xml:space="preserve">En todos los casos, los acuerdos deberán promover la participación de empresas consideradas </w:t>
      </w:r>
      <w:proofErr w:type="spellStart"/>
      <w:r w:rsidRPr="00E5183B">
        <w:rPr>
          <w:rFonts w:ascii="Verdana" w:eastAsia="Times New Roman" w:hAnsi="Verdana"/>
          <w:sz w:val="18"/>
          <w:szCs w:val="18"/>
          <w:lang w:eastAsia="es-AR"/>
        </w:rPr>
        <w:t>MiPyMEs</w:t>
      </w:r>
      <w:proofErr w:type="spellEnd"/>
      <w:r w:rsidRPr="00E5183B">
        <w:rPr>
          <w:rFonts w:ascii="Verdana" w:eastAsia="Times New Roman" w:hAnsi="Verdana"/>
          <w:sz w:val="18"/>
          <w:szCs w:val="18"/>
          <w:lang w:eastAsia="es-AR"/>
        </w:rPr>
        <w:t xml:space="preserve"> según ley 27.264 y sus modificatorias.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10.</w:t>
      </w:r>
      <w:r w:rsidRPr="00E5183B">
        <w:rPr>
          <w:rFonts w:ascii="Verdana" w:eastAsia="Times New Roman" w:hAnsi="Verdana"/>
          <w:sz w:val="18"/>
          <w:szCs w:val="18"/>
          <w:lang w:eastAsia="es-AR"/>
        </w:rPr>
        <w:t>- Cuando las entidades alcanzadas por el presente régimen comprendidas en los incisos a) y b) del artículo 8° de la ley 24.156 y sus modificatorias procedan a la adquisición, locación o leasing de bienes no producidos en el país que representen un valor igual o superior a doscientos cuarenta mil módulos (M 240.000), deberá incluirse expresamente en el respectivo pliego de bases y condiciones particulares de la contratación la obligación a cargo del adjudicatario de suscribir acuerdos de cooperación productiva por un porcentaje no inferior al veinte por ciento (20%) del valor total de la oferta. Para los suministros que se efectúen en el marco de estos acuerdos de cooperación, deberán promoverse el mayor componente de valor agregado de los mismos. En los casos que no resulte factible alcanzar el monto exigido mediante la contratación mencionada, la autoridad de aplicación podrá autorizar que dicho monto pueda completarse mediante la radicación de inversiones en el territorio nacional, transferencia tecnológica, inversiones en investigación o desarrollo e innovación tecnológica.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Para el caso de que el monto de dichos acuerdos resultara superior al mínimo exigido en el párrafo anterior, el valor correspondiente a dicho excedente podrá ser utilizado por el mismo adjudicatario en futuras contrataciones para integrar dicho valor mínimo, siempre y cuando el porcentaje de la cooperación productiva de tales contrataciones sea de un mínimo de veinte por ciento (20%), en las formas y condiciones que establezca la reglamentación. El excedente no podrá computarse cuando el porcentaje del Acuerdo de Cooperación Productiva sea disminuido según lo establecido en el artículo 15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11.</w:t>
      </w:r>
      <w:r w:rsidRPr="00E5183B">
        <w:rPr>
          <w:rFonts w:ascii="Verdana" w:eastAsia="Times New Roman" w:hAnsi="Verdana"/>
          <w:sz w:val="18"/>
          <w:szCs w:val="18"/>
          <w:lang w:eastAsia="es-AR"/>
        </w:rPr>
        <w:t>- La aprobación de los pliegos de bases y condiciones particulares de las contrataciones alcanzadas por el artículo 10 de la presente ley, también deberán contar con la previa conformidad de la autoridad de aplicación en lo referido al acuerdo de cooperación productiva.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autoridad de aplicación deberá expedirse en oportunidad de la intervención establecida en el artículo 8° de la presente ley. Previamente a la adjudicación, la propuesta de acuerdo de cooperación productiva deberá ser aprobada por la autoridad de aplicación.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12.</w:t>
      </w:r>
      <w:r w:rsidRPr="00E5183B">
        <w:rPr>
          <w:rFonts w:ascii="Verdana" w:eastAsia="Times New Roman" w:hAnsi="Verdana"/>
          <w:sz w:val="18"/>
          <w:szCs w:val="18"/>
          <w:lang w:eastAsia="es-AR"/>
        </w:rPr>
        <w:t>- En las formas y condiciones que establezca la reglamentación, la autoridad de aplicación deberá requerir al adjudicatario la constitución de garantías sobre el monto total de los compromisos asumidos en los acuerdos de cooperación productiva.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VI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Valor del módulo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13.</w:t>
      </w:r>
      <w:r w:rsidRPr="00E5183B">
        <w:rPr>
          <w:rFonts w:ascii="Verdana" w:eastAsia="Times New Roman" w:hAnsi="Verdana"/>
          <w:sz w:val="18"/>
          <w:szCs w:val="18"/>
          <w:lang w:eastAsia="es-AR"/>
        </w:rPr>
        <w:t>- A los efectos de lo dispuesto por la presente ley, el valor del módulo (M) será de pesos un mil ($1.000), el cual podrá ser modificado por la autoridad de aplicación, con la aprobación de la Jefatura de Gabinete de Ministros.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VII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Autoridad de aplicación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14.</w:t>
      </w:r>
      <w:r w:rsidRPr="00E5183B">
        <w:rPr>
          <w:rFonts w:ascii="Verdana" w:eastAsia="Times New Roman" w:hAnsi="Verdana"/>
          <w:sz w:val="18"/>
          <w:szCs w:val="18"/>
          <w:lang w:eastAsia="es-AR"/>
        </w:rPr>
        <w:t>- La autoridad de aplicación de la presente ley será designada por el Poder Ejecutivo nacional y tendrá las siguientes facultades y atribuciones: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Emitir los certificados de verificación previstos en el artículo 6°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Aprobar los proyectos de pliegos de bases y condiciones particulares, de conformidad con el artículo 8°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xml:space="preserve">c) Verificar la inclusión de los acuerdos de cooperación productiva aludidos en el artículo 10 de la presente ley en el proyecto de pliego de bases y condiciones particulares, proponiendo modificaciones </w:t>
      </w:r>
      <w:r w:rsidRPr="00E5183B">
        <w:rPr>
          <w:rFonts w:ascii="Verdana" w:eastAsia="Times New Roman" w:hAnsi="Verdana"/>
          <w:sz w:val="18"/>
          <w:szCs w:val="18"/>
          <w:lang w:eastAsia="es-AR"/>
        </w:rPr>
        <w:lastRenderedPageBreak/>
        <w:t>cuando lo considere pertinente, así como el efectivo cumplimiento de dichos acuerdos;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 Colaborar con el organismo contratante para el diseño y la implementación de los acuerdos de cooperación productiva referidos en el artículo 10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 Requerir a los sujetos alcanzados en el artículo 1° de la presente ley información relativa a la adquisición, locación o leasing de bienes, así como toda otra información que considere pertinente, en el marco de lo dispuesto por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15.</w:t>
      </w:r>
      <w:r w:rsidRPr="00E5183B">
        <w:rPr>
          <w:rFonts w:ascii="Verdana" w:eastAsia="Times New Roman" w:hAnsi="Verdana"/>
          <w:sz w:val="18"/>
          <w:szCs w:val="18"/>
          <w:lang w:eastAsia="es-AR"/>
        </w:rPr>
        <w:t>- Cuando en las previsiones de adquisición de bienes referidas en el segundo párrafo del artículo 8° de la presente ley se incluyan bienes de alto contenido científico-tecnológico, según lo establezca la reglamentación, a instancias de la autoridad de aplicación, y con la intervención del organismo contratante y la Jefatura de Gabinete de Ministros, se podrán modificar, a través de los mecanismos que establezca la reglamentación, las siguientes condiciones: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Elevar o disminuir el porcentaje referido en el artículo 5° de la presente ley hasta un total del setenta por ciento (70%) y del treinta por ciento (30%), respectivamente, del valor bruto de producción;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Disminuir el margen de preferencia referido en el artículo 2° de la presente ley hasta un mínimo de cinco por ciento (5%);</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c) Elevar o disminuir el porcentaje referido en el artículo 10 de la presente ley hasta un total del treinta por ciento (30%) y del diez por ciento (10%) respectivamente del valor total del contrato.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En todos los casos, la autoridad de aplicación deberá elaborar un informe técnico que sustente las modificaciones propuestas en los términos del presente artículo. En los casos previstos en los incisos a) y c), la autoridad de aplicación deberá justificar que la modificación propuesta resulta favorable a la mayor posibilidad de participación de la producción nacional. En el caso previsto en el inciso b), la autoridad de aplicación deberá verificar que las condiciones de competitividad de la producción de bienes de origen nacional justifican la modificación propuesta. Dicho informe deberá ser enviado a la Comisión Bicameral referida en el artículo 16 de la presente y dado a publicidad, conforme lo establezca la reglamentación.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xml:space="preserve">La autoridad de aplicación no podrá reducir los márgenes de preferencia aplicados a </w:t>
      </w:r>
      <w:proofErr w:type="spellStart"/>
      <w:r w:rsidRPr="00E5183B">
        <w:rPr>
          <w:rFonts w:ascii="Verdana" w:eastAsia="Times New Roman" w:hAnsi="Verdana"/>
          <w:sz w:val="18"/>
          <w:szCs w:val="18"/>
          <w:lang w:eastAsia="es-AR"/>
        </w:rPr>
        <w:t>MiPyMEs</w:t>
      </w:r>
      <w:proofErr w:type="spellEnd"/>
      <w:r w:rsidRPr="00E5183B">
        <w:rPr>
          <w:rFonts w:ascii="Verdana" w:eastAsia="Times New Roman" w:hAnsi="Verdana"/>
          <w:sz w:val="18"/>
          <w:szCs w:val="18"/>
          <w:lang w:eastAsia="es-AR"/>
        </w:rPr>
        <w:t>, según ley 27.264 y sus modificatorias, por el término de tres (3) años desde la vigencia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VIII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Comisión Bicameral de Seguimiento Legislativo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16.</w:t>
      </w:r>
      <w:r w:rsidRPr="00E5183B">
        <w:rPr>
          <w:rFonts w:ascii="Verdana" w:eastAsia="Times New Roman" w:hAnsi="Verdana"/>
          <w:sz w:val="18"/>
          <w:szCs w:val="18"/>
          <w:lang w:eastAsia="es-AR"/>
        </w:rPr>
        <w:t>- Incorpórese a la Comisión Bicameral de Seguimiento de Contratos de Participación Público-Privada, creada por el artículo 30 de la ley 27.328 la función de verificar el cumplimiento de las obligaciones y requisitos de la presente ley por parte de los sujetos obligados, en particular la efectiva participación de la producción nacional.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los efectos de cumplimentar su cometido, la Comisión Bicameral: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Recibirá por parte de la autoridad de aplicación toda información y documentación que estime pertinente;</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Convocará al titular de la autoridad de aplicación, con periodicidad semestral, a los efectos de brindar un informe fundado sobre el cumplimiento de los preceptos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c) Solicitará el asesoramiento técnico que crea conveniente por parte de las asociaciones de empresarios industriales;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xml:space="preserve">d) Pondrá en conocimiento a la autoridad de aplicación y a sus respectivos cuerpos las observaciones, </w:t>
      </w:r>
      <w:r w:rsidRPr="00E5183B">
        <w:rPr>
          <w:rFonts w:ascii="Verdana" w:eastAsia="Times New Roman" w:hAnsi="Verdana"/>
          <w:sz w:val="18"/>
          <w:szCs w:val="18"/>
          <w:lang w:eastAsia="es-AR"/>
        </w:rPr>
        <w:lastRenderedPageBreak/>
        <w:t>propuestas y recomendaciones que estime pertinentes.</w:t>
      </w:r>
      <w:r w:rsidRPr="00E5183B">
        <w:rPr>
          <w:rFonts w:ascii="Verdana" w:eastAsia="Times New Roman" w:hAnsi="Verdana"/>
          <w:sz w:val="18"/>
          <w:szCs w:val="18"/>
          <w:lang w:eastAsia="es-AR"/>
        </w:rPr>
        <w:br/>
      </w:r>
    </w:p>
    <w:p w:rsidR="00491972" w:rsidRDefault="00491972" w:rsidP="00491972">
      <w:pPr>
        <w:spacing w:after="240"/>
        <w:rPr>
          <w:rFonts w:ascii="Verdana" w:eastAsia="Times New Roman" w:hAnsi="Verdana"/>
          <w:sz w:val="18"/>
          <w:szCs w:val="18"/>
          <w:lang w:eastAsia="es-AR"/>
        </w:rPr>
      </w:pPr>
    </w:p>
    <w:p w:rsidR="00491972" w:rsidRDefault="00C64E16" w:rsidP="00491972">
      <w:pPr>
        <w:spacing w:after="240"/>
        <w:rPr>
          <w:rFonts w:ascii="Verdana" w:eastAsia="Times New Roman" w:hAnsi="Verdana"/>
          <w:sz w:val="18"/>
          <w:szCs w:val="18"/>
          <w:lang w:eastAsia="es-AR"/>
        </w:rPr>
      </w:pP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IX</w:t>
      </w:r>
      <w:r w:rsidRPr="00C64E16">
        <w:rPr>
          <w:rFonts w:ascii="Verdana" w:eastAsia="Times New Roman" w:hAnsi="Verdana"/>
          <w:b/>
          <w:sz w:val="18"/>
          <w:szCs w:val="18"/>
          <w:lang w:eastAsia="es-AR"/>
        </w:rPr>
        <w:br/>
      </w:r>
      <w:r w:rsidRPr="00E5183B">
        <w:rPr>
          <w:rFonts w:ascii="Verdana" w:eastAsia="Times New Roman" w:hAnsi="Verdana"/>
          <w:sz w:val="18"/>
          <w:szCs w:val="18"/>
          <w:lang w:eastAsia="es-AR"/>
        </w:rPr>
        <w:br/>
        <w:t>Sanciones y recursos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17.</w:t>
      </w:r>
      <w:r w:rsidRPr="00E5183B">
        <w:rPr>
          <w:rFonts w:ascii="Verdana" w:eastAsia="Times New Roman" w:hAnsi="Verdana"/>
          <w:sz w:val="18"/>
          <w:szCs w:val="18"/>
          <w:lang w:eastAsia="es-AR"/>
        </w:rPr>
        <w:t>- En caso de configurarse el incumplimiento de las obligaciones establecidas en la presente ley y su reglamentación por parte de las entidades comprendidas en el artículo 1°, incisos a), d) y e) de la presente, se notificará a las autoridades de dichas entidades, a la Sindicatura General de la Nación y a la Auditoría General de la Nación.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18.</w:t>
      </w:r>
      <w:r w:rsidRPr="00E5183B">
        <w:rPr>
          <w:rFonts w:ascii="Verdana" w:eastAsia="Times New Roman" w:hAnsi="Verdana"/>
          <w:sz w:val="18"/>
          <w:szCs w:val="18"/>
          <w:lang w:eastAsia="es-AR"/>
        </w:rPr>
        <w:t>- En caso de configurarse el incumplimiento de las obligaciones establecidas en la presente ley y su reglamentación por parte de las personas comprendidas en el artículo 1°, incisos b) y c) de la presente podrán aplicarse las siguientes sanciones: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a) Apercibimiento;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b) Multa de entre el cinco por ciento (5%) y el cincuenta por ciento (50%) del monto del contrato, en cuyo marco se verificare el incumplimiento. Dicha multa podrá reducirse hasta en un cincuenta por ciento (50%) si la sancionada rectificare su falta dando cumplimiento inmediato al presente régimen;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c) Suspensión para resultar adjudicatario de futuros contratos, concesiones, permisos o licencias, por un plazo de tres (3) a diez (10) años. El acto administrativo que aplique dicha sanción será comunicado al Sistema de Información de Proveedores (SIPRO) que administra la Oficina Nacional de Contrataciones de la Secretaría de Modernización Administrativa del Ministerio de Modernización.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19.</w:t>
      </w:r>
      <w:r w:rsidRPr="00E5183B">
        <w:rPr>
          <w:rFonts w:ascii="Verdana" w:eastAsia="Times New Roman" w:hAnsi="Verdana"/>
          <w:sz w:val="18"/>
          <w:szCs w:val="18"/>
          <w:lang w:eastAsia="es-AR"/>
        </w:rPr>
        <w:t>- La sanción que se imponga ante la verificación de una infracción se graduará teniendo en cuenta la gravedad de la misma, la capacidad económica del infractor y el grado de afectación al interés público.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20.</w:t>
      </w:r>
      <w:r w:rsidRPr="00E5183B">
        <w:rPr>
          <w:rFonts w:ascii="Verdana" w:eastAsia="Times New Roman" w:hAnsi="Verdana"/>
          <w:sz w:val="18"/>
          <w:szCs w:val="18"/>
          <w:lang w:eastAsia="es-AR"/>
        </w:rPr>
        <w:t>- Cuando el oferente que hubiere resultado adjudicatario en un procedimiento de selección por la aplicación de la preferencia establecida en la presente ley no cumpla con las condiciones de la contratación o con los porcentajes de integración nacional declarados en los bienes ofrecidos, deberá reintegrar la suma equivalente a la preferencia obtenida, consistente en la diferencia del porcentual mediante el cual obtuviera la adjudicación del contrato, sin perjuicio de las demás sanciones que le pudieran corresponder.</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21.</w:t>
      </w:r>
      <w:r w:rsidRPr="00E5183B">
        <w:rPr>
          <w:rFonts w:ascii="Verdana" w:eastAsia="Times New Roman" w:hAnsi="Verdana"/>
          <w:sz w:val="18"/>
          <w:szCs w:val="18"/>
          <w:lang w:eastAsia="es-AR"/>
        </w:rPr>
        <w:t>- Cualquier persona, humana o jurídica, que alegue un derecho subjetivo, un interés legítimo, un interés difuso o un derecho colectivo, podrá recurrir contra los actos que reputen violatorios de lo establecido en la presente ley, dentro de los diez (10) días hábiles contados desde que tomaron o hubiesen podido tomar conocimiento del acto presuntamente lesivo.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El recurso se presentará ante el mismo comitente que formuló la requisitoria de contratación, el que podrá hacer lugar a lo peticionado o, en su defecto, deberá remitirlo juntamente con todas las actuaciones correspondientes dentro de los cinco (5) días hábiles contados desde su interposición, cualquiera fuere su jerarquía dentro de la administración pública o su naturaleza jurídica, a la autoridad de aplicación que será el órgano competente para su sustanciación y resolución y que deberá expedirse dentro de los treinta (30) días hábiles administrativos desde su recepción.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resolución de la autoridad de aplicación establecerá la ratificación, el rechazo del recurso interpuesto, o la procedencia del mismo y, en su caso, de corresponder, la anulación del procedimiento o acto impugnado o de la contratación de que se trate y agotará la vía administrativa.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22.</w:t>
      </w:r>
      <w:r w:rsidRPr="00E5183B">
        <w:rPr>
          <w:rFonts w:ascii="Verdana" w:eastAsia="Times New Roman" w:hAnsi="Verdana"/>
          <w:sz w:val="18"/>
          <w:szCs w:val="18"/>
          <w:lang w:eastAsia="es-AR"/>
        </w:rPr>
        <w:t xml:space="preserve">- Se considerarán incursos en el artículo 249 del Código Penal, si no concurriere otro delito reprimido con una pena mayor, los funcionarios públicos y los administradores y empleados, </w:t>
      </w:r>
      <w:r w:rsidRPr="00E5183B">
        <w:rPr>
          <w:rFonts w:ascii="Verdana" w:eastAsia="Times New Roman" w:hAnsi="Verdana"/>
          <w:sz w:val="18"/>
          <w:szCs w:val="18"/>
          <w:lang w:eastAsia="es-AR"/>
        </w:rPr>
        <w:lastRenderedPageBreak/>
        <w:t>cualquiera sea su jerarquía y función, de las entidades mencionadas en el artículo 1°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23.</w:t>
      </w:r>
      <w:r w:rsidRPr="00E5183B">
        <w:rPr>
          <w:rFonts w:ascii="Verdana" w:eastAsia="Times New Roman" w:hAnsi="Verdana"/>
          <w:sz w:val="18"/>
          <w:szCs w:val="18"/>
          <w:lang w:eastAsia="es-AR"/>
        </w:rPr>
        <w:t>- El que por informes falsos o reticentes, declaraciones incorrectas, documentación fraguada, maquinaciones de toda clase o cualquier otra forma de engaño, obtuviere indebidamente o hiciere obtener a otro, o de cualquier modo, aún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X</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Desarrollo de proveedores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24.</w:t>
      </w:r>
      <w:r w:rsidRPr="00E5183B">
        <w:rPr>
          <w:rFonts w:ascii="Verdana" w:eastAsia="Times New Roman" w:hAnsi="Verdana"/>
          <w:sz w:val="18"/>
          <w:szCs w:val="18"/>
          <w:lang w:eastAsia="es-AR"/>
        </w:rPr>
        <w:t>- Créase el Programa Nacional de Desarrollo de Proveedores, cuyo objetivo principal será desarrollar proveedores nacionales en sectores estratégicos, a fin de contribuir al impulso de la industria, la diversificación de la matriz productiva nacional y la promoción de la competitividad y la transformación productiva.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Para la consecución de sus objetivos, el Programa Nacional de Desarrollo de Proveedores favorecerá la articulación entre la oferta de productos y servicios, existentes y potenciales, con la demanda del Sector Público Nacional y personas jurídicas operadoras de sectores estratégicos demandantes de dichos bienes, con el propósito de canalizar demandas y desarrollar proveedores capaces de aprovisionarlas.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El Programa Nacional de Desarrollo de Proveedores identificará las oportunidades para los proveedores locales a través del relevamiento de la oferta existente o de la factibilidad técnica de abastecimiento local de esos productos y/o servicios con la asistencia de herramientas técnica y financieras para favorecer la mejora de los proveedores nacionales.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25.</w:t>
      </w:r>
      <w:r w:rsidRPr="00E5183B">
        <w:rPr>
          <w:rFonts w:ascii="Verdana" w:eastAsia="Times New Roman" w:hAnsi="Verdana"/>
          <w:sz w:val="18"/>
          <w:szCs w:val="18"/>
          <w:lang w:eastAsia="es-AR"/>
        </w:rPr>
        <w:t>- Los sujetos comprendidos en la ley 26.741 deberán implementar un programa de Desarrollo de Proveedores Nacionales cuyo objetivo será la ampliación del impacto de los proveedores locales en la cadena de suministros a efectos de una mejora de la productividad, competitividad y calidad de los mismos (competitividad de la oferta), identificando y articulando oportunidades para mejorar la competitividad, eficiencia y productividad de las actividades productivas de los sujetos comprendidos en la ley 26.741 (competitividad de la demanda).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La autoridad de aplicación, con la participación de los organismos que la reglamentación establezca, aprobará los programas de Desarrollo de Proveedores Nacionales a los fines de que el Ministerio de Producción desarrolle las políticas públicas y planes de competitividad correspondientes. Los programas de desarrollo de proveedores nacionales deberán tener una duración mínima de tres (3) años, sin perjuicio del seguimiento anual en la forma que se determine por vía reglamentaria.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CAPÍTULO XI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Disposiciones generales</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26.</w:t>
      </w:r>
      <w:r w:rsidRPr="00E5183B">
        <w:rPr>
          <w:rFonts w:ascii="Verdana" w:eastAsia="Times New Roman" w:hAnsi="Verdana"/>
          <w:sz w:val="18"/>
          <w:szCs w:val="18"/>
          <w:lang w:eastAsia="es-AR"/>
        </w:rPr>
        <w:t>- El Poder Ejecutivo nacional invitará a las provincias y a la Ciudad Autónoma de Buenos Aires a adherir al régimen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Los bienes producidos en las provincias que adhieran al régimen en todos sus términos tendrán, en los primeros tres (3) años desde su entrada en vigencia, una preferencia adicional del uno por ciento (1%) con respecto a la preferencia establecida en el artículo 2° de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27.</w:t>
      </w:r>
      <w:r w:rsidRPr="00E5183B">
        <w:rPr>
          <w:rFonts w:ascii="Verdana" w:eastAsia="Times New Roman" w:hAnsi="Verdana"/>
          <w:sz w:val="18"/>
          <w:szCs w:val="18"/>
          <w:lang w:eastAsia="es-AR"/>
        </w:rPr>
        <w:t xml:space="preserve">- </w:t>
      </w:r>
      <w:proofErr w:type="spellStart"/>
      <w:r w:rsidRPr="00E5183B">
        <w:rPr>
          <w:rFonts w:ascii="Verdana" w:eastAsia="Times New Roman" w:hAnsi="Verdana"/>
          <w:sz w:val="18"/>
          <w:szCs w:val="18"/>
          <w:lang w:eastAsia="es-AR"/>
        </w:rPr>
        <w:t>Derógase</w:t>
      </w:r>
      <w:proofErr w:type="spellEnd"/>
      <w:r w:rsidRPr="00E5183B">
        <w:rPr>
          <w:rFonts w:ascii="Verdana" w:eastAsia="Times New Roman" w:hAnsi="Verdana"/>
          <w:sz w:val="18"/>
          <w:szCs w:val="18"/>
          <w:lang w:eastAsia="es-AR"/>
        </w:rPr>
        <w:t xml:space="preserve"> el decreto-ley 5.340 de fecha 1° de julio de 1963 y la ley 25.551. En todas aquellas normas en que se haga referencia a la aplicación de la ley 25.551, así como al Régimen de Compras del Estado Nacional y Concesionarios de Servicios Públicos “Compre Trabajo Argentino” y a </w:t>
      </w:r>
      <w:r w:rsidRPr="00E5183B">
        <w:rPr>
          <w:rFonts w:ascii="Verdana" w:eastAsia="Times New Roman" w:hAnsi="Verdana"/>
          <w:sz w:val="18"/>
          <w:szCs w:val="18"/>
          <w:lang w:eastAsia="es-AR"/>
        </w:rPr>
        <w:lastRenderedPageBreak/>
        <w:t>los regímenes de “Compre Argentino, Compre Nacional y Contrate Nacional”, se aplicará en lo sucesivo la presente ley.</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proofErr w:type="spellStart"/>
      <w:r w:rsidRPr="00E5183B">
        <w:rPr>
          <w:rFonts w:ascii="Verdana" w:eastAsia="Times New Roman" w:hAnsi="Verdana"/>
          <w:sz w:val="18"/>
          <w:szCs w:val="18"/>
          <w:lang w:eastAsia="es-AR"/>
        </w:rPr>
        <w:t>Mantiénese</w:t>
      </w:r>
      <w:proofErr w:type="spellEnd"/>
      <w:r w:rsidRPr="00E5183B">
        <w:rPr>
          <w:rFonts w:ascii="Verdana" w:eastAsia="Times New Roman" w:hAnsi="Verdana"/>
          <w:sz w:val="18"/>
          <w:szCs w:val="18"/>
          <w:lang w:eastAsia="es-AR"/>
        </w:rPr>
        <w:t xml:space="preserve"> la vigencia de la ley 18.875, en todo aquello que no se oponga a la presente ley.</w:t>
      </w:r>
    </w:p>
    <w:p w:rsidR="00C64E16" w:rsidRPr="00E5183B" w:rsidRDefault="00C64E16" w:rsidP="00491972">
      <w:pPr>
        <w:spacing w:after="240"/>
        <w:rPr>
          <w:rFonts w:ascii="Verdana" w:eastAsia="Times New Roman" w:hAnsi="Verdana"/>
          <w:sz w:val="18"/>
          <w:szCs w:val="18"/>
          <w:lang w:eastAsia="es-AR"/>
        </w:rPr>
      </w:pPr>
      <w:r w:rsidRPr="00C64E16">
        <w:rPr>
          <w:rFonts w:ascii="Verdana" w:eastAsia="Times New Roman" w:hAnsi="Verdana"/>
          <w:b/>
          <w:sz w:val="18"/>
          <w:szCs w:val="18"/>
          <w:lang w:eastAsia="es-AR"/>
        </w:rPr>
        <w:t>CAPÍTULO XII</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Reglamentación y vigencia</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28.</w:t>
      </w:r>
      <w:r w:rsidRPr="00E5183B">
        <w:rPr>
          <w:rFonts w:ascii="Verdana" w:eastAsia="Times New Roman" w:hAnsi="Verdana"/>
          <w:sz w:val="18"/>
          <w:szCs w:val="18"/>
          <w:lang w:eastAsia="es-AR"/>
        </w:rPr>
        <w:t>- El Poder Ejecutivo nacional reglamentará la presente ley dentro del término de noventa (90) días de su promulgación.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29.</w:t>
      </w:r>
      <w:r w:rsidRPr="00E5183B">
        <w:rPr>
          <w:rFonts w:ascii="Verdana" w:eastAsia="Times New Roman" w:hAnsi="Verdana"/>
          <w:sz w:val="18"/>
          <w:szCs w:val="18"/>
          <w:lang w:eastAsia="es-AR"/>
        </w:rPr>
        <w:t>- La presente ley comenzará a regir a los noventa (90) días de su publicación.</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r>
      <w:r w:rsidRPr="00C64E16">
        <w:rPr>
          <w:rFonts w:ascii="Verdana" w:eastAsia="Times New Roman" w:hAnsi="Verdana"/>
          <w:b/>
          <w:sz w:val="18"/>
          <w:szCs w:val="18"/>
          <w:lang w:eastAsia="es-AR"/>
        </w:rPr>
        <w:t>ARTÍCULO 30.</w:t>
      </w:r>
      <w:r w:rsidRPr="00E5183B">
        <w:rPr>
          <w:rFonts w:ascii="Verdana" w:eastAsia="Times New Roman" w:hAnsi="Verdana"/>
          <w:sz w:val="18"/>
          <w:szCs w:val="18"/>
          <w:lang w:eastAsia="es-AR"/>
        </w:rPr>
        <w:t>- Comuníquese al Poder Ejecutivo nacional.</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DADA EN LA SALA DE SESIONES DEL CONGRESO ARGENTINO, EN BUENOS AIRES, A LOS DIECIOCHO DIAS DEL MES DE ABRIL DEL AÑO DOS MIL DIECIOCHO.</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REGISTRADA BAJO EL N° 27437 —</w:t>
      </w:r>
      <w:r w:rsidRPr="00E5183B">
        <w:rPr>
          <w:rFonts w:ascii="Verdana" w:eastAsia="Times New Roman" w:hAnsi="Verdana"/>
          <w:sz w:val="18"/>
          <w:szCs w:val="18"/>
          <w:lang w:eastAsia="es-AR"/>
        </w:rPr>
        <w:br/>
      </w:r>
      <w:r w:rsidRPr="00E5183B">
        <w:rPr>
          <w:rFonts w:ascii="Verdana" w:eastAsia="Times New Roman" w:hAnsi="Verdana"/>
          <w:sz w:val="18"/>
          <w:szCs w:val="18"/>
          <w:lang w:eastAsia="es-AR"/>
        </w:rPr>
        <w:br/>
        <w:t xml:space="preserve">MARTA G. MICHETTI. — EMILIO MONZO. — Eugenio </w:t>
      </w:r>
      <w:proofErr w:type="spellStart"/>
      <w:r w:rsidRPr="00E5183B">
        <w:rPr>
          <w:rFonts w:ascii="Verdana" w:eastAsia="Times New Roman" w:hAnsi="Verdana"/>
          <w:sz w:val="18"/>
          <w:szCs w:val="18"/>
          <w:lang w:eastAsia="es-AR"/>
        </w:rPr>
        <w:t>Inchausti</w:t>
      </w:r>
      <w:proofErr w:type="spellEnd"/>
      <w:r w:rsidRPr="00E5183B">
        <w:rPr>
          <w:rFonts w:ascii="Verdana" w:eastAsia="Times New Roman" w:hAnsi="Verdana"/>
          <w:sz w:val="18"/>
          <w:szCs w:val="18"/>
          <w:lang w:eastAsia="es-AR"/>
        </w:rPr>
        <w:t xml:space="preserve">. — Juan P. </w:t>
      </w:r>
      <w:proofErr w:type="spellStart"/>
      <w:r w:rsidRPr="00E5183B">
        <w:rPr>
          <w:rFonts w:ascii="Verdana" w:eastAsia="Times New Roman" w:hAnsi="Verdana"/>
          <w:sz w:val="18"/>
          <w:szCs w:val="18"/>
          <w:lang w:eastAsia="es-AR"/>
        </w:rPr>
        <w:t>Tunessi</w:t>
      </w:r>
      <w:proofErr w:type="spellEnd"/>
      <w:r w:rsidRPr="00E5183B">
        <w:rPr>
          <w:rFonts w:ascii="Verdana" w:eastAsia="Times New Roman" w:hAnsi="Verdana"/>
          <w:sz w:val="18"/>
          <w:szCs w:val="18"/>
          <w:lang w:eastAsia="es-AR"/>
        </w:rPr>
        <w:t>.</w:t>
      </w:r>
    </w:p>
    <w:p w:rsidR="00C64E16" w:rsidRPr="00E5183B" w:rsidRDefault="00C64E16" w:rsidP="00C64E16">
      <w:pPr>
        <w:jc w:val="right"/>
        <w:rPr>
          <w:rFonts w:ascii="Verdana" w:eastAsia="Times New Roman" w:hAnsi="Verdana"/>
          <w:sz w:val="18"/>
          <w:szCs w:val="18"/>
          <w:lang w:eastAsia="es-AR"/>
        </w:rPr>
      </w:pPr>
      <w:r w:rsidRPr="00E5183B">
        <w:rPr>
          <w:rFonts w:ascii="Verdana" w:eastAsia="Times New Roman" w:hAnsi="Verdana"/>
          <w:sz w:val="18"/>
          <w:szCs w:val="18"/>
          <w:lang w:eastAsia="es-AR"/>
        </w:rPr>
        <w:t>e. 10/05/2018 N° 32318/18 v. 10/05/2018</w:t>
      </w:r>
    </w:p>
    <w:p w:rsidR="000A35F2" w:rsidRDefault="000A35F2" w:rsidP="00C64E16">
      <w:pPr>
        <w:ind w:left="-567"/>
        <w:rPr>
          <w:rFonts w:ascii="Arial Narrow" w:eastAsia="Times New Roman" w:hAnsi="Arial Narrow"/>
          <w:b/>
          <w:bCs/>
          <w:sz w:val="18"/>
          <w:szCs w:val="18"/>
          <w:lang w:eastAsia="es-AR"/>
        </w:rPr>
      </w:pPr>
    </w:p>
    <w:p w:rsidR="0000414C" w:rsidRDefault="0000414C" w:rsidP="0000414C">
      <w:pPr>
        <w:pStyle w:val="Textosinformato"/>
        <w:spacing w:before="200" w:after="100"/>
        <w:rPr>
          <w:rFonts w:ascii="Times New Roman" w:eastAsia="MS Mincho" w:hAnsi="Times New Roman"/>
          <w:lang w:val="es-ES_tradnl"/>
        </w:rPr>
      </w:pPr>
      <w:r>
        <w:rPr>
          <w:rFonts w:ascii="Arial Narrow" w:hAnsi="Arial Narrow" w:cs="Arial"/>
          <w:sz w:val="22"/>
        </w:rPr>
        <w:br w:type="page"/>
      </w:r>
    </w:p>
    <w:p w:rsidR="0000414C" w:rsidRDefault="0000414C" w:rsidP="0000414C">
      <w:pPr>
        <w:pStyle w:val="Ttulo"/>
        <w:spacing w:before="60" w:after="60"/>
        <w:rPr>
          <w:rFonts w:ascii="Arial Narrow" w:hAnsi="Arial Narrow"/>
          <w:sz w:val="32"/>
          <w:szCs w:val="32"/>
        </w:rPr>
      </w:pPr>
      <w:r w:rsidRPr="006223FB">
        <w:rPr>
          <w:rFonts w:ascii="Arial Narrow" w:hAnsi="Arial Narrow"/>
          <w:sz w:val="32"/>
          <w:szCs w:val="32"/>
        </w:rPr>
        <w:lastRenderedPageBreak/>
        <w:t>ANEXO II</w:t>
      </w:r>
    </w:p>
    <w:p w:rsidR="0000414C" w:rsidRPr="006223FB" w:rsidRDefault="0000414C" w:rsidP="0000414C">
      <w:pPr>
        <w:pStyle w:val="Ttulo"/>
        <w:spacing w:before="60" w:after="60"/>
        <w:rPr>
          <w:rFonts w:ascii="Arial Narrow" w:hAnsi="Arial Narrow"/>
          <w:sz w:val="32"/>
          <w:szCs w:val="32"/>
        </w:rPr>
      </w:pPr>
    </w:p>
    <w:p w:rsidR="0000414C" w:rsidRDefault="0000414C" w:rsidP="0000414C">
      <w:pPr>
        <w:pStyle w:val="Ttulo"/>
        <w:spacing w:before="60" w:after="60"/>
        <w:rPr>
          <w:rFonts w:ascii="Arial Narrow" w:hAnsi="Arial Narrow"/>
          <w:sz w:val="32"/>
          <w:szCs w:val="32"/>
        </w:rPr>
      </w:pPr>
      <w:r w:rsidRPr="006223FB">
        <w:rPr>
          <w:rFonts w:ascii="Arial Narrow" w:hAnsi="Arial Narrow"/>
          <w:sz w:val="32"/>
          <w:szCs w:val="32"/>
        </w:rPr>
        <w:t>Declaro bajo juramento los siguientes datos</w:t>
      </w:r>
    </w:p>
    <w:p w:rsidR="0000414C" w:rsidRDefault="0000414C" w:rsidP="0000414C">
      <w:pPr>
        <w:pStyle w:val="Ttulo"/>
        <w:spacing w:before="60" w:after="60"/>
        <w:rPr>
          <w:rFonts w:ascii="Arial Narrow" w:hAnsi="Arial Narrow"/>
          <w:sz w:val="32"/>
          <w:szCs w:val="32"/>
        </w:rPr>
      </w:pPr>
    </w:p>
    <w:p w:rsidR="0000414C" w:rsidRPr="006223FB" w:rsidRDefault="0000414C" w:rsidP="0000414C">
      <w:pPr>
        <w:pStyle w:val="Ttulo"/>
        <w:spacing w:before="60" w:after="60"/>
        <w:rPr>
          <w:rFonts w:ascii="Arial Narrow" w:hAnsi="Arial Narrow"/>
          <w:sz w:val="32"/>
          <w:szCs w:val="32"/>
        </w:rPr>
      </w:pPr>
    </w:p>
    <w:tbl>
      <w:tblPr>
        <w:tblW w:w="10700" w:type="dxa"/>
        <w:tblInd w:w="-692" w:type="dxa"/>
        <w:tblLook w:val="00A0" w:firstRow="1" w:lastRow="0" w:firstColumn="1" w:lastColumn="0" w:noHBand="0" w:noVBand="0"/>
      </w:tblPr>
      <w:tblGrid>
        <w:gridCol w:w="10700"/>
      </w:tblGrid>
      <w:tr w:rsidR="0000414C" w:rsidRPr="008120B7" w:rsidTr="0000414C">
        <w:trPr>
          <w:trHeight w:hRule="exact" w:val="910"/>
        </w:trPr>
        <w:tc>
          <w:tcPr>
            <w:tcW w:w="10700" w:type="dxa"/>
          </w:tcPr>
          <w:p w:rsidR="0000414C" w:rsidRPr="006223FB" w:rsidRDefault="0000414C" w:rsidP="0000414C">
            <w:pPr>
              <w:pStyle w:val="Textodeglobo"/>
              <w:rPr>
                <w:rFonts w:ascii="Arial Narrow" w:hAnsi="Arial Narrow" w:cs="Arial"/>
                <w:sz w:val="22"/>
                <w:szCs w:val="22"/>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FIRMA COMERCIAL:</w:t>
            </w:r>
            <w:r w:rsidRPr="006223FB">
              <w:rPr>
                <w:rFonts w:ascii="Arial Narrow" w:hAnsi="Arial Narrow" w:cs="Arial"/>
                <w:sz w:val="22"/>
                <w:szCs w:val="22"/>
              </w:rPr>
              <w:t xml:space="preserve"> ……………………………………………………………………….....................................................</w:t>
            </w:r>
            <w:r>
              <w:rPr>
                <w:rFonts w:ascii="Arial Narrow" w:hAnsi="Arial Narrow" w:cs="Arial"/>
                <w:sz w:val="22"/>
                <w:szCs w:val="22"/>
              </w:rPr>
              <w:t>...............</w:t>
            </w:r>
          </w:p>
        </w:tc>
      </w:tr>
      <w:tr w:rsidR="0000414C" w:rsidRPr="00CB762C" w:rsidTr="0000414C">
        <w:trPr>
          <w:trHeight w:hRule="exact" w:val="1605"/>
        </w:trPr>
        <w:tc>
          <w:tcPr>
            <w:tcW w:w="10700" w:type="dxa"/>
          </w:tcPr>
          <w:p w:rsidR="0000414C" w:rsidRPr="006223FB" w:rsidRDefault="0000414C" w:rsidP="0000414C">
            <w:pPr>
              <w:pStyle w:val="Textodeglobo"/>
              <w:rPr>
                <w:rFonts w:ascii="Arial Narrow" w:hAnsi="Arial Narrow" w:cs="Arial"/>
                <w:sz w:val="22"/>
                <w:szCs w:val="22"/>
              </w:rPr>
            </w:pPr>
          </w:p>
          <w:p w:rsidR="0000414C" w:rsidRDefault="0000414C" w:rsidP="0000414C">
            <w:pPr>
              <w:pStyle w:val="Textodeglobo"/>
              <w:rPr>
                <w:rFonts w:ascii="Arial Narrow" w:hAnsi="Arial Narrow" w:cs="Arial"/>
                <w:sz w:val="24"/>
                <w:szCs w:val="24"/>
              </w:rPr>
            </w:pPr>
          </w:p>
          <w:p w:rsidR="0000414C" w:rsidRDefault="0000414C" w:rsidP="0000414C">
            <w:pPr>
              <w:pStyle w:val="Textodeglobo"/>
              <w:rPr>
                <w:rFonts w:ascii="Arial Narrow" w:hAnsi="Arial Narrow" w:cs="Arial"/>
                <w:sz w:val="24"/>
                <w:szCs w:val="24"/>
              </w:rPr>
            </w:pPr>
            <w:r w:rsidRPr="006223FB">
              <w:rPr>
                <w:rFonts w:ascii="Arial Narrow" w:hAnsi="Arial Narrow" w:cs="Arial"/>
                <w:sz w:val="24"/>
                <w:szCs w:val="24"/>
              </w:rPr>
              <w:t xml:space="preserve">DOMICILIO </w:t>
            </w:r>
            <w:r>
              <w:rPr>
                <w:rFonts w:ascii="Arial Narrow" w:hAnsi="Arial Narrow" w:cs="Arial"/>
                <w:sz w:val="24"/>
                <w:szCs w:val="24"/>
              </w:rPr>
              <w:t xml:space="preserve">CONSTITUIDO ESPECIAL: </w:t>
            </w:r>
            <w:r w:rsidRPr="006223FB">
              <w:rPr>
                <w:rFonts w:ascii="Arial Narrow" w:hAnsi="Arial Narrow" w:cs="Arial"/>
                <w:sz w:val="24"/>
                <w:szCs w:val="24"/>
              </w:rPr>
              <w:t>.……………………...............................................................</w:t>
            </w:r>
            <w:r>
              <w:rPr>
                <w:rFonts w:ascii="Arial Narrow" w:hAnsi="Arial Narrow" w:cs="Arial"/>
                <w:sz w:val="24"/>
                <w:szCs w:val="24"/>
              </w:rPr>
              <w:t>...............................</w:t>
            </w:r>
          </w:p>
          <w:p w:rsidR="0000414C" w:rsidRDefault="0000414C" w:rsidP="0000414C">
            <w:pPr>
              <w:pStyle w:val="Textodeglobo"/>
              <w:rPr>
                <w:rFonts w:ascii="Arial Narrow" w:hAnsi="Arial Narrow" w:cs="Arial"/>
                <w:sz w:val="24"/>
                <w:szCs w:val="24"/>
              </w:rPr>
            </w:pPr>
          </w:p>
          <w:p w:rsidR="002F738C" w:rsidRDefault="002F738C" w:rsidP="0000414C">
            <w:pPr>
              <w:pStyle w:val="Textodeglobo"/>
              <w:rPr>
                <w:rFonts w:ascii="Arial Narrow" w:hAnsi="Arial Narrow" w:cs="Arial"/>
                <w:sz w:val="24"/>
                <w:szCs w:val="24"/>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C P:</w:t>
            </w:r>
            <w:r>
              <w:rPr>
                <w:rFonts w:ascii="Arial Narrow" w:hAnsi="Arial Narrow" w:cs="Arial"/>
                <w:sz w:val="24"/>
                <w:szCs w:val="24"/>
              </w:rPr>
              <w:t xml:space="preserve"> </w:t>
            </w:r>
            <w:r w:rsidRPr="006223FB">
              <w:rPr>
                <w:rFonts w:ascii="Arial Narrow" w:hAnsi="Arial Narrow" w:cs="Arial"/>
                <w:sz w:val="24"/>
                <w:szCs w:val="24"/>
              </w:rPr>
              <w:t>...........................................</w:t>
            </w:r>
          </w:p>
        </w:tc>
      </w:tr>
      <w:tr w:rsidR="0000414C" w:rsidRPr="008120B7" w:rsidTr="0000414C">
        <w:trPr>
          <w:trHeight w:hRule="exact" w:val="1075"/>
        </w:trPr>
        <w:tc>
          <w:tcPr>
            <w:tcW w:w="10700" w:type="dxa"/>
          </w:tcPr>
          <w:p w:rsidR="0000414C" w:rsidRPr="006223FB" w:rsidRDefault="0000414C" w:rsidP="0000414C">
            <w:pPr>
              <w:pStyle w:val="Textodeglobo"/>
              <w:rPr>
                <w:rFonts w:ascii="Arial Narrow" w:hAnsi="Arial Narrow" w:cs="Arial"/>
                <w:sz w:val="22"/>
                <w:szCs w:val="22"/>
              </w:rPr>
            </w:pPr>
          </w:p>
          <w:p w:rsidR="0000414C" w:rsidRDefault="0000414C" w:rsidP="0000414C">
            <w:pPr>
              <w:pStyle w:val="Textodeglobo"/>
              <w:rPr>
                <w:rFonts w:ascii="Arial Narrow" w:hAnsi="Arial Narrow" w:cs="Arial"/>
                <w:sz w:val="22"/>
                <w:szCs w:val="22"/>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C. U. I. T:</w:t>
            </w:r>
            <w:r w:rsidRPr="006223FB">
              <w:rPr>
                <w:rFonts w:ascii="Arial Narrow" w:hAnsi="Arial Narrow" w:cs="Arial"/>
                <w:sz w:val="22"/>
                <w:szCs w:val="22"/>
              </w:rPr>
              <w:t xml:space="preserve"> ………………………………………………………………………....................................................................................</w:t>
            </w:r>
            <w:r>
              <w:rPr>
                <w:rFonts w:ascii="Arial Narrow" w:hAnsi="Arial Narrow" w:cs="Arial"/>
                <w:sz w:val="22"/>
                <w:szCs w:val="22"/>
              </w:rPr>
              <w:t>........</w:t>
            </w:r>
          </w:p>
        </w:tc>
      </w:tr>
      <w:tr w:rsidR="0000414C" w:rsidRPr="008120B7" w:rsidTr="0000414C">
        <w:trPr>
          <w:trHeight w:hRule="exact" w:val="1077"/>
        </w:trPr>
        <w:tc>
          <w:tcPr>
            <w:tcW w:w="10700" w:type="dxa"/>
          </w:tcPr>
          <w:p w:rsidR="0000414C" w:rsidRPr="006223FB" w:rsidRDefault="0000414C" w:rsidP="0000414C">
            <w:pPr>
              <w:pStyle w:val="Textodeglobo"/>
              <w:rPr>
                <w:rFonts w:ascii="Arial Narrow" w:hAnsi="Arial Narrow" w:cs="Arial"/>
                <w:sz w:val="22"/>
                <w:szCs w:val="22"/>
              </w:rPr>
            </w:pPr>
          </w:p>
          <w:p w:rsidR="0000414C" w:rsidRDefault="0000414C" w:rsidP="0000414C">
            <w:pPr>
              <w:pStyle w:val="Textodeglobo"/>
              <w:rPr>
                <w:rFonts w:ascii="Arial Narrow" w:hAnsi="Arial Narrow" w:cs="Arial"/>
                <w:sz w:val="22"/>
                <w:szCs w:val="22"/>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CORREO ELECTRÓNICO</w:t>
            </w:r>
            <w:r w:rsidRPr="006223FB">
              <w:rPr>
                <w:rFonts w:ascii="Arial Narrow" w:hAnsi="Arial Narrow" w:cs="Arial"/>
                <w:sz w:val="22"/>
                <w:szCs w:val="22"/>
              </w:rPr>
              <w:t>:</w:t>
            </w:r>
            <w:r>
              <w:rPr>
                <w:rFonts w:ascii="Arial Narrow" w:hAnsi="Arial Narrow" w:cs="Arial"/>
                <w:sz w:val="22"/>
                <w:szCs w:val="22"/>
              </w:rPr>
              <w:t xml:space="preserve"> </w:t>
            </w:r>
            <w:r w:rsidRPr="006223FB">
              <w:rPr>
                <w:rFonts w:ascii="Arial Narrow" w:hAnsi="Arial Narrow" w:cs="Arial"/>
                <w:sz w:val="22"/>
                <w:szCs w:val="22"/>
              </w:rPr>
              <w:t>.........................................................................................................................................................</w:t>
            </w:r>
            <w:r>
              <w:rPr>
                <w:rFonts w:ascii="Arial Narrow" w:hAnsi="Arial Narrow" w:cs="Arial"/>
                <w:sz w:val="22"/>
                <w:szCs w:val="22"/>
              </w:rPr>
              <w:t>......</w:t>
            </w:r>
          </w:p>
        </w:tc>
      </w:tr>
      <w:tr w:rsidR="0000414C" w:rsidRPr="00CB762C" w:rsidTr="0000414C">
        <w:trPr>
          <w:trHeight w:hRule="exact" w:val="1093"/>
        </w:trPr>
        <w:tc>
          <w:tcPr>
            <w:tcW w:w="10700" w:type="dxa"/>
          </w:tcPr>
          <w:p w:rsidR="0000414C" w:rsidRPr="006223FB" w:rsidRDefault="0000414C" w:rsidP="0000414C">
            <w:pPr>
              <w:pStyle w:val="Textodeglobo"/>
              <w:rPr>
                <w:rFonts w:ascii="Arial Narrow" w:hAnsi="Arial Narrow" w:cs="Arial"/>
                <w:sz w:val="22"/>
                <w:szCs w:val="22"/>
              </w:rPr>
            </w:pPr>
          </w:p>
          <w:p w:rsidR="0000414C" w:rsidRDefault="0000414C" w:rsidP="0000414C">
            <w:pPr>
              <w:pStyle w:val="Textodeglobo"/>
              <w:rPr>
                <w:rFonts w:ascii="Arial Narrow" w:hAnsi="Arial Narrow" w:cs="Arial"/>
                <w:sz w:val="22"/>
                <w:szCs w:val="22"/>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TELÉFONO</w:t>
            </w:r>
            <w:r w:rsidRPr="006223FB">
              <w:rPr>
                <w:rFonts w:ascii="Arial Narrow" w:hAnsi="Arial Narrow" w:cs="Arial"/>
                <w:sz w:val="22"/>
                <w:szCs w:val="22"/>
              </w:rPr>
              <w:t>: …………………………………………………………………………………….....................................................................</w:t>
            </w:r>
          </w:p>
        </w:tc>
      </w:tr>
      <w:tr w:rsidR="0000414C" w:rsidRPr="00CB762C" w:rsidTr="0000414C">
        <w:trPr>
          <w:trHeight w:hRule="exact" w:val="1081"/>
        </w:trPr>
        <w:tc>
          <w:tcPr>
            <w:tcW w:w="10700" w:type="dxa"/>
          </w:tcPr>
          <w:p w:rsidR="0000414C" w:rsidRPr="006223FB" w:rsidRDefault="0000414C" w:rsidP="0000414C">
            <w:pPr>
              <w:pStyle w:val="Textodeglobo"/>
              <w:rPr>
                <w:rFonts w:ascii="Arial Narrow" w:hAnsi="Arial Narrow" w:cs="Arial"/>
                <w:sz w:val="22"/>
                <w:szCs w:val="22"/>
              </w:rPr>
            </w:pPr>
          </w:p>
          <w:p w:rsidR="0000414C" w:rsidRPr="006223FB" w:rsidRDefault="0000414C" w:rsidP="0000414C">
            <w:pPr>
              <w:pStyle w:val="Textodeglobo"/>
              <w:rPr>
                <w:rFonts w:ascii="Arial Narrow" w:hAnsi="Arial Narrow" w:cs="Arial"/>
                <w:sz w:val="22"/>
                <w:szCs w:val="22"/>
              </w:rPr>
            </w:pPr>
            <w:r w:rsidRPr="006223FB">
              <w:rPr>
                <w:rFonts w:ascii="Arial Narrow" w:hAnsi="Arial Narrow" w:cs="Arial"/>
                <w:sz w:val="24"/>
                <w:szCs w:val="24"/>
              </w:rPr>
              <w:t>FAX: ………………………………………</w:t>
            </w:r>
            <w:r>
              <w:rPr>
                <w:rFonts w:ascii="Arial Narrow" w:hAnsi="Arial Narrow" w:cs="Arial"/>
                <w:sz w:val="24"/>
                <w:szCs w:val="24"/>
              </w:rPr>
              <w:t>………</w:t>
            </w:r>
            <w:r w:rsidRPr="006223FB">
              <w:rPr>
                <w:rFonts w:ascii="Arial Narrow" w:hAnsi="Arial Narrow" w:cs="Arial"/>
                <w:sz w:val="24"/>
                <w:szCs w:val="24"/>
              </w:rPr>
              <w:t xml:space="preserve">………  Tel </w:t>
            </w:r>
            <w:r w:rsidR="002F738C" w:rsidRPr="006223FB">
              <w:rPr>
                <w:rFonts w:ascii="Arial Narrow" w:hAnsi="Arial Narrow" w:cs="Arial"/>
                <w:sz w:val="24"/>
                <w:szCs w:val="24"/>
              </w:rPr>
              <w:t>Móvil</w:t>
            </w:r>
            <w:r w:rsidRPr="006223FB">
              <w:rPr>
                <w:rFonts w:ascii="Arial Narrow" w:hAnsi="Arial Narrow" w:cs="Arial"/>
                <w:sz w:val="24"/>
                <w:szCs w:val="24"/>
              </w:rPr>
              <w:t xml:space="preserve">  (opcional):</w:t>
            </w:r>
            <w:r>
              <w:rPr>
                <w:rFonts w:ascii="Arial Narrow" w:hAnsi="Arial Narrow" w:cs="Arial"/>
                <w:sz w:val="24"/>
                <w:szCs w:val="24"/>
              </w:rPr>
              <w:t xml:space="preserve"> </w:t>
            </w:r>
            <w:r w:rsidRPr="006223FB">
              <w:rPr>
                <w:rFonts w:ascii="Arial Narrow" w:hAnsi="Arial Narrow" w:cs="Arial"/>
                <w:sz w:val="22"/>
                <w:szCs w:val="22"/>
              </w:rPr>
              <w:t>…………….......................................</w:t>
            </w:r>
            <w:r>
              <w:rPr>
                <w:rFonts w:ascii="Arial Narrow" w:hAnsi="Arial Narrow" w:cs="Arial"/>
                <w:sz w:val="22"/>
                <w:szCs w:val="22"/>
              </w:rPr>
              <w:t>.................</w:t>
            </w:r>
          </w:p>
        </w:tc>
      </w:tr>
      <w:tr w:rsidR="0000414C" w:rsidRPr="00CB762C" w:rsidTr="0000414C">
        <w:trPr>
          <w:trHeight w:hRule="exact" w:val="1609"/>
        </w:trPr>
        <w:tc>
          <w:tcPr>
            <w:tcW w:w="10700" w:type="dxa"/>
          </w:tcPr>
          <w:p w:rsidR="0000414C" w:rsidRDefault="0000414C" w:rsidP="0000414C">
            <w:pPr>
              <w:pStyle w:val="Textodeglobo"/>
              <w:rPr>
                <w:rFonts w:ascii="Arial Narrow" w:hAnsi="Arial Narrow" w:cs="Arial"/>
                <w:sz w:val="18"/>
                <w:szCs w:val="18"/>
              </w:rPr>
            </w:pPr>
          </w:p>
          <w:p w:rsidR="0000414C" w:rsidRDefault="0000414C" w:rsidP="0000414C">
            <w:pPr>
              <w:pStyle w:val="Textodeglobo"/>
              <w:rPr>
                <w:rFonts w:ascii="Arial Narrow" w:hAnsi="Arial Narrow" w:cs="Arial"/>
                <w:b/>
                <w:sz w:val="24"/>
                <w:szCs w:val="24"/>
              </w:rPr>
            </w:pPr>
            <w:r w:rsidRPr="006223FB">
              <w:rPr>
                <w:rFonts w:ascii="Arial Narrow" w:hAnsi="Arial Narrow" w:cs="Arial"/>
                <w:sz w:val="24"/>
                <w:szCs w:val="24"/>
              </w:rPr>
              <w:t>ESTAR INSCRIPTO EN EL PADRON UNICO DE ENTES (Alta Beneficiario</w:t>
            </w:r>
            <w:r>
              <w:rPr>
                <w:rFonts w:ascii="Arial Narrow" w:hAnsi="Arial Narrow" w:cs="Arial"/>
                <w:sz w:val="24"/>
                <w:szCs w:val="24"/>
              </w:rPr>
              <w:t xml:space="preserve"> p/ cobro por hacienda</w:t>
            </w:r>
            <w:r w:rsidRPr="006223FB">
              <w:rPr>
                <w:rFonts w:ascii="Arial Narrow" w:hAnsi="Arial Narrow" w:cs="Arial"/>
                <w:sz w:val="24"/>
                <w:szCs w:val="24"/>
              </w:rPr>
              <w:t>):</w:t>
            </w:r>
            <w:r>
              <w:rPr>
                <w:rFonts w:ascii="Arial Narrow" w:hAnsi="Arial Narrow" w:cs="Arial"/>
                <w:sz w:val="24"/>
                <w:szCs w:val="24"/>
              </w:rPr>
              <w:t xml:space="preserve"> </w:t>
            </w:r>
            <w:r>
              <w:rPr>
                <w:rFonts w:ascii="Arial Narrow" w:hAnsi="Arial Narrow" w:cs="Arial"/>
                <w:sz w:val="18"/>
                <w:szCs w:val="18"/>
              </w:rPr>
              <w:t xml:space="preserve"> </w:t>
            </w:r>
            <w:r w:rsidRPr="006223FB">
              <w:rPr>
                <w:rFonts w:ascii="Arial Narrow" w:hAnsi="Arial Narrow" w:cs="Arial"/>
                <w:b/>
                <w:sz w:val="32"/>
                <w:szCs w:val="32"/>
              </w:rPr>
              <w:t>SI / NO</w:t>
            </w:r>
            <w:r w:rsidRPr="00625834">
              <w:rPr>
                <w:rFonts w:ascii="Arial Narrow" w:hAnsi="Arial Narrow" w:cs="Arial"/>
                <w:b/>
                <w:sz w:val="24"/>
                <w:szCs w:val="24"/>
              </w:rPr>
              <w:t xml:space="preserve">       </w:t>
            </w:r>
          </w:p>
          <w:p w:rsidR="0000414C" w:rsidRDefault="0000414C" w:rsidP="0000414C">
            <w:pPr>
              <w:pStyle w:val="Textodeglobo"/>
              <w:rPr>
                <w:rFonts w:ascii="Arial Narrow" w:hAnsi="Arial Narrow" w:cs="Arial"/>
                <w:sz w:val="18"/>
                <w:szCs w:val="18"/>
              </w:rPr>
            </w:pPr>
          </w:p>
          <w:p w:rsidR="0000414C" w:rsidRDefault="0000414C" w:rsidP="0000414C">
            <w:pPr>
              <w:pStyle w:val="Textodeglobo"/>
              <w:rPr>
                <w:rFonts w:ascii="Arial Narrow" w:hAnsi="Arial Narrow" w:cs="Arial"/>
                <w:sz w:val="18"/>
                <w:szCs w:val="18"/>
              </w:rPr>
            </w:pPr>
          </w:p>
          <w:p w:rsidR="0000414C" w:rsidRPr="006223FB" w:rsidRDefault="0000414C" w:rsidP="0000414C">
            <w:pPr>
              <w:pStyle w:val="Textodeglobo"/>
              <w:rPr>
                <w:rFonts w:ascii="Arial Narrow" w:hAnsi="Arial Narrow" w:cs="Arial"/>
                <w:sz w:val="24"/>
                <w:szCs w:val="24"/>
              </w:rPr>
            </w:pPr>
            <w:r w:rsidRPr="006223FB">
              <w:rPr>
                <w:rFonts w:ascii="Arial Narrow" w:hAnsi="Arial Narrow" w:cs="Arial"/>
                <w:sz w:val="24"/>
                <w:szCs w:val="24"/>
              </w:rPr>
              <w:t>NRO</w:t>
            </w:r>
            <w:r>
              <w:rPr>
                <w:rFonts w:ascii="Arial Narrow" w:hAnsi="Arial Narrow" w:cs="Arial"/>
                <w:sz w:val="24"/>
                <w:szCs w:val="24"/>
              </w:rPr>
              <w:t xml:space="preserve">.: </w:t>
            </w:r>
            <w:r w:rsidRPr="006223FB">
              <w:rPr>
                <w:rFonts w:ascii="Arial Narrow" w:hAnsi="Arial Narrow" w:cs="Arial"/>
                <w:sz w:val="24"/>
                <w:szCs w:val="24"/>
              </w:rPr>
              <w:t>…………………………………………………</w:t>
            </w:r>
          </w:p>
          <w:p w:rsidR="0000414C" w:rsidRDefault="0000414C" w:rsidP="0000414C">
            <w:pPr>
              <w:pStyle w:val="Textodeglobo"/>
              <w:rPr>
                <w:rFonts w:ascii="Arial Narrow" w:hAnsi="Arial Narrow" w:cs="Arial"/>
                <w:sz w:val="18"/>
                <w:szCs w:val="18"/>
              </w:rPr>
            </w:pPr>
          </w:p>
        </w:tc>
      </w:tr>
    </w:tbl>
    <w:p w:rsidR="0000414C" w:rsidRDefault="0000414C" w:rsidP="0000414C"/>
    <w:p w:rsidR="0000414C" w:rsidRDefault="0000414C" w:rsidP="0000414C">
      <w:pPr>
        <w:ind w:left="-567"/>
        <w:jc w:val="both"/>
        <w:rPr>
          <w:rFonts w:ascii="Arial Narrow" w:hAnsi="Arial Narrow" w:cs="Arial"/>
          <w:sz w:val="22"/>
        </w:rPr>
      </w:pPr>
    </w:p>
    <w:p w:rsidR="0000414C" w:rsidRDefault="0000414C" w:rsidP="0000414C">
      <w:pPr>
        <w:ind w:left="-567"/>
        <w:jc w:val="both"/>
        <w:rPr>
          <w:rFonts w:ascii="Arial Narrow" w:hAnsi="Arial Narrow" w:cs="Arial"/>
          <w:sz w:val="22"/>
        </w:rPr>
        <w:sectPr w:rsidR="0000414C" w:rsidSect="00D16097">
          <w:headerReference w:type="even" r:id="rId9"/>
          <w:headerReference w:type="default" r:id="rId10"/>
          <w:footerReference w:type="even" r:id="rId11"/>
          <w:footerReference w:type="default" r:id="rId12"/>
          <w:headerReference w:type="first" r:id="rId13"/>
          <w:footerReference w:type="first" r:id="rId14"/>
          <w:pgSz w:w="11907" w:h="16840" w:code="9"/>
          <w:pgMar w:top="1418" w:right="760" w:bottom="1559" w:left="1701" w:header="720" w:footer="851" w:gutter="0"/>
          <w:cols w:space="720"/>
          <w:titlePg/>
        </w:sectPr>
      </w:pPr>
    </w:p>
    <w:p w:rsidR="0000414C" w:rsidRDefault="0000414C" w:rsidP="0000414C">
      <w:pPr>
        <w:pStyle w:val="Sangradetextonormal"/>
        <w:ind w:left="0"/>
        <w:rPr>
          <w:b/>
        </w:rPr>
      </w:pPr>
      <w:r>
        <w:lastRenderedPageBreak/>
        <w:t xml:space="preserve">  </w:t>
      </w:r>
      <w:r>
        <w:rPr>
          <w:b/>
        </w:rPr>
        <w:t xml:space="preserve">     </w:t>
      </w: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spacing w:line="360" w:lineRule="auto"/>
        <w:jc w:val="center"/>
        <w:rPr>
          <w:rFonts w:cs="Arial"/>
          <w:sz w:val="22"/>
          <w:szCs w:val="22"/>
          <w:u w:val="single"/>
        </w:rPr>
      </w:pPr>
      <w:r w:rsidRPr="00321467">
        <w:rPr>
          <w:rFonts w:cs="Arial"/>
          <w:sz w:val="22"/>
          <w:szCs w:val="22"/>
          <w:u w:val="single"/>
        </w:rPr>
        <w:t xml:space="preserve">ANEXO </w:t>
      </w:r>
      <w:r>
        <w:rPr>
          <w:rFonts w:cs="Arial"/>
          <w:sz w:val="22"/>
          <w:szCs w:val="22"/>
          <w:u w:val="single"/>
        </w:rPr>
        <w:t>III</w:t>
      </w:r>
      <w:r w:rsidRPr="00321467">
        <w:rPr>
          <w:rFonts w:cs="Arial"/>
          <w:sz w:val="22"/>
          <w:szCs w:val="22"/>
          <w:u w:val="single"/>
        </w:rPr>
        <w:t xml:space="preserve"> - DECLARACIÓN JURADA DE CUMPLIMIENTO DE LA LEGISLACIÓN LABORAL VIGENTE</w:t>
      </w:r>
    </w:p>
    <w:p w:rsidR="0000414C" w:rsidRPr="00321467" w:rsidRDefault="0000414C" w:rsidP="0000414C">
      <w:pPr>
        <w:pStyle w:val="Textoindependiente2"/>
        <w:widowControl w:val="0"/>
        <w:jc w:val="center"/>
        <w:rPr>
          <w:rFonts w:cs="Arial"/>
          <w:sz w:val="22"/>
          <w:szCs w:val="22"/>
          <w:u w:val="single"/>
        </w:rPr>
      </w:pPr>
    </w:p>
    <w:tbl>
      <w:tblPr>
        <w:tblW w:w="931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5"/>
        <w:gridCol w:w="6611"/>
      </w:tblGrid>
      <w:tr w:rsidR="0000414C" w:rsidTr="0000414C">
        <w:trPr>
          <w:trHeight w:val="614"/>
        </w:trPr>
        <w:tc>
          <w:tcPr>
            <w:tcW w:w="9316" w:type="dxa"/>
            <w:gridSpan w:val="2"/>
            <w:shd w:val="clear" w:color="auto" w:fill="FBD4B4" w:themeFill="accent6" w:themeFillTint="66"/>
            <w:vAlign w:val="center"/>
          </w:tcPr>
          <w:p w:rsidR="0000414C" w:rsidRPr="00CB151F" w:rsidRDefault="0000414C" w:rsidP="0000414C">
            <w:pPr>
              <w:tabs>
                <w:tab w:val="left" w:pos="3540"/>
              </w:tabs>
              <w:jc w:val="center"/>
              <w:rPr>
                <w:rFonts w:ascii="Arial" w:hAnsi="Arial" w:cs="Arial"/>
                <w:b/>
                <w:sz w:val="22"/>
                <w:szCs w:val="22"/>
              </w:rPr>
            </w:pPr>
            <w:r w:rsidRPr="00CB151F">
              <w:rPr>
                <w:rFonts w:ascii="Arial" w:hAnsi="Arial" w:cs="Arial"/>
                <w:b/>
                <w:sz w:val="22"/>
                <w:szCs w:val="22"/>
              </w:rPr>
              <w:t>SISTEMA DE PROTECCION INTEGRAL DE LOS DISCAPACITADOS</w:t>
            </w:r>
            <w:r>
              <w:rPr>
                <w:rFonts w:ascii="Arial" w:hAnsi="Arial" w:cs="Arial"/>
                <w:b/>
                <w:sz w:val="22"/>
                <w:szCs w:val="22"/>
              </w:rPr>
              <w:t xml:space="preserve"> </w:t>
            </w:r>
          </w:p>
        </w:tc>
      </w:tr>
      <w:tr w:rsidR="0000414C" w:rsidTr="0000414C">
        <w:trPr>
          <w:trHeight w:val="413"/>
        </w:trPr>
        <w:tc>
          <w:tcPr>
            <w:tcW w:w="2705" w:type="dxa"/>
            <w:vAlign w:val="center"/>
          </w:tcPr>
          <w:p w:rsidR="0000414C" w:rsidRPr="00CB151F" w:rsidRDefault="0000414C" w:rsidP="0000414C">
            <w:pPr>
              <w:tabs>
                <w:tab w:val="left" w:pos="3540"/>
              </w:tabs>
              <w:jc w:val="center"/>
              <w:rPr>
                <w:rFonts w:ascii="Arial" w:hAnsi="Arial" w:cs="Arial"/>
                <w:b/>
              </w:rPr>
            </w:pPr>
            <w:r w:rsidRPr="00CB151F">
              <w:rPr>
                <w:rFonts w:ascii="Arial" w:hAnsi="Arial" w:cs="Arial"/>
                <w:b/>
              </w:rPr>
              <w:t>CUIT</w:t>
            </w:r>
            <w:r>
              <w:rPr>
                <w:rFonts w:ascii="Arial" w:hAnsi="Arial" w:cs="Arial"/>
                <w:b/>
              </w:rPr>
              <w:t>:</w:t>
            </w:r>
          </w:p>
        </w:tc>
        <w:tc>
          <w:tcPr>
            <w:tcW w:w="6611" w:type="dxa"/>
            <w:vAlign w:val="center"/>
          </w:tcPr>
          <w:p w:rsidR="0000414C" w:rsidRDefault="0000414C" w:rsidP="0000414C">
            <w:pPr>
              <w:jc w:val="center"/>
              <w:rPr>
                <w:rFonts w:ascii="Arial" w:hAnsi="Arial" w:cs="Arial"/>
                <w:b/>
                <w:sz w:val="22"/>
                <w:szCs w:val="22"/>
                <w:u w:val="single"/>
              </w:rPr>
            </w:pPr>
          </w:p>
          <w:p w:rsidR="0000414C" w:rsidRDefault="0000414C" w:rsidP="0000414C">
            <w:pPr>
              <w:tabs>
                <w:tab w:val="left" w:pos="3540"/>
              </w:tabs>
              <w:jc w:val="center"/>
              <w:rPr>
                <w:rFonts w:ascii="Arial" w:hAnsi="Arial" w:cs="Arial"/>
                <w:b/>
                <w:sz w:val="22"/>
                <w:szCs w:val="22"/>
                <w:u w:val="single"/>
              </w:rPr>
            </w:pPr>
          </w:p>
        </w:tc>
      </w:tr>
      <w:tr w:rsidR="0000414C" w:rsidTr="0000414C">
        <w:trPr>
          <w:trHeight w:val="764"/>
        </w:trPr>
        <w:tc>
          <w:tcPr>
            <w:tcW w:w="2705" w:type="dxa"/>
            <w:vAlign w:val="center"/>
          </w:tcPr>
          <w:p w:rsidR="0000414C" w:rsidRPr="00CB151F" w:rsidRDefault="0000414C" w:rsidP="0000414C">
            <w:pPr>
              <w:pStyle w:val="Textoindependiente"/>
              <w:widowControl w:val="0"/>
              <w:jc w:val="center"/>
              <w:rPr>
                <w:rFonts w:ascii="Arial" w:hAnsi="Arial" w:cs="Arial"/>
                <w:b/>
                <w:bCs/>
              </w:rPr>
            </w:pPr>
            <w:r w:rsidRPr="00CB151F">
              <w:rPr>
                <w:rFonts w:ascii="Arial" w:hAnsi="Arial" w:cs="Arial"/>
                <w:b/>
                <w:bCs/>
              </w:rPr>
              <w:t>RAZON SOCIAL O NOMBRE COMPLETO</w:t>
            </w:r>
            <w:r>
              <w:rPr>
                <w:rFonts w:ascii="Arial" w:hAnsi="Arial" w:cs="Arial"/>
                <w:b/>
                <w:bCs/>
              </w:rPr>
              <w:t>:</w:t>
            </w:r>
          </w:p>
        </w:tc>
        <w:tc>
          <w:tcPr>
            <w:tcW w:w="6611" w:type="dxa"/>
          </w:tcPr>
          <w:p w:rsidR="0000414C" w:rsidRDefault="0000414C" w:rsidP="0000414C">
            <w:pPr>
              <w:pStyle w:val="Textoindependiente"/>
              <w:widowControl w:val="0"/>
              <w:jc w:val="both"/>
              <w:rPr>
                <w:rFonts w:ascii="Arial" w:hAnsi="Arial" w:cs="Arial"/>
                <w:bCs/>
              </w:rPr>
            </w:pPr>
          </w:p>
        </w:tc>
      </w:tr>
    </w:tbl>
    <w:p w:rsidR="0000414C" w:rsidRPr="00321467" w:rsidRDefault="0000414C" w:rsidP="0000414C">
      <w:pPr>
        <w:pStyle w:val="Textoindependiente"/>
        <w:widowControl w:val="0"/>
        <w:jc w:val="both"/>
        <w:rPr>
          <w:rFonts w:ascii="Arial" w:hAnsi="Arial" w:cs="Arial"/>
          <w:bCs/>
        </w:rPr>
      </w:pPr>
      <w:r w:rsidRPr="00321467">
        <w:rPr>
          <w:rFonts w:ascii="Arial" w:hAnsi="Arial" w:cs="Arial"/>
          <w:bCs/>
        </w:rPr>
        <w:t>En mi carácter de TITULAR / APODERADO (1), declaro bajo juramento cumplir, en caso de resultar adjudicatario del servicio que se contrata, con la obligación de ocupar a personas con discapacidad, en una proporción no inferior al cuatro por ciento (4 %) de la totalidad del personal afectado a la prestación, tal lo enunciado por el Decreto Nº 312/2010 (SISTEMA DE PROTECCION INTEGRAL DE LOS DISCAPACITADOS)</w:t>
      </w:r>
      <w:r w:rsidRPr="00321467">
        <w:rPr>
          <w:rFonts w:ascii="Arial" w:hAnsi="Arial" w:cs="Arial"/>
          <w:bCs/>
          <w:color w:val="000066"/>
        </w:rPr>
        <w:t xml:space="preserve"> </w:t>
      </w:r>
      <w:r w:rsidRPr="00321467">
        <w:rPr>
          <w:rFonts w:ascii="Arial" w:hAnsi="Arial" w:cs="Arial"/>
          <w:bCs/>
        </w:rPr>
        <w:t>en los artículos 7º y 8º</w:t>
      </w:r>
      <w:r>
        <w:rPr>
          <w:rFonts w:ascii="Arial" w:hAnsi="Arial" w:cs="Arial"/>
          <w:bCs/>
        </w:rPr>
        <w:t>.</w:t>
      </w:r>
    </w:p>
    <w:p w:rsidR="0000414C" w:rsidRPr="00321467" w:rsidRDefault="0000414C" w:rsidP="0000414C">
      <w:pPr>
        <w:widowControl w:val="0"/>
        <w:tabs>
          <w:tab w:val="left" w:pos="3540"/>
        </w:tabs>
        <w:jc w:val="both"/>
        <w:rPr>
          <w:rFonts w:ascii="Arial" w:hAnsi="Arial" w:cs="Arial"/>
          <w:lang w:val="es-AR"/>
        </w:rPr>
      </w:pPr>
      <w:r w:rsidRPr="00321467">
        <w:rPr>
          <w:rFonts w:ascii="Arial" w:hAnsi="Arial" w:cs="Arial"/>
          <w:lang w:val="es-AR"/>
        </w:rPr>
        <w:t xml:space="preserve">A efectos de la presentación se transcribe lo enunciado por los artículos 7º y 8º del Decreto Nº 312/2010 - </w:t>
      </w:r>
      <w:r w:rsidRPr="00321467">
        <w:rPr>
          <w:rFonts w:ascii="Arial" w:hAnsi="Arial" w:cs="Arial"/>
          <w:bCs/>
        </w:rPr>
        <w:t>SISTEMA DE PROTECCION INTEGRAL DE LOS DISCAPACITADOS</w:t>
      </w:r>
      <w:r w:rsidRPr="00321467">
        <w:rPr>
          <w:rFonts w:ascii="Arial" w:hAnsi="Arial" w:cs="Arial"/>
          <w:lang w:val="es-AR"/>
        </w:rPr>
        <w:t>:</w:t>
      </w:r>
    </w:p>
    <w:p w:rsidR="0000414C" w:rsidRPr="00321467" w:rsidRDefault="0000414C" w:rsidP="0000414C">
      <w:pPr>
        <w:pStyle w:val="NormalWeb"/>
        <w:widowControl w:val="0"/>
        <w:jc w:val="both"/>
        <w:rPr>
          <w:rFonts w:ascii="Arial" w:hAnsi="Arial" w:cs="Arial"/>
          <w:sz w:val="18"/>
          <w:szCs w:val="18"/>
        </w:rPr>
      </w:pPr>
      <w:r w:rsidRPr="00321467">
        <w:rPr>
          <w:rFonts w:ascii="Arial" w:hAnsi="Arial" w:cs="Arial"/>
          <w:b/>
          <w:bCs/>
          <w:sz w:val="20"/>
          <w:szCs w:val="20"/>
        </w:rPr>
        <w:t>Art</w:t>
      </w:r>
      <w:r w:rsidRPr="00321467">
        <w:rPr>
          <w:rFonts w:ascii="Arial" w:hAnsi="Arial" w:cs="Arial"/>
          <w:b/>
          <w:bCs/>
          <w:sz w:val="18"/>
          <w:szCs w:val="18"/>
        </w:rPr>
        <w:t xml:space="preserve">. 7º </w:t>
      </w:r>
      <w:r w:rsidRPr="00321467">
        <w:rPr>
          <w:rFonts w:ascii="Arial" w:hAnsi="Arial" w:cs="Arial"/>
          <w:sz w:val="18"/>
          <w:szCs w:val="18"/>
        </w:rPr>
        <w:t>— En aquellas situaciones en que hubiere tercerización de servicios, cualquiera fuere la modalidad de contratación empleada, se encuentre o no comprendida ésta en el Régimen del Decreto Nº 1023/01 y su normativa complementaria y modificatoria, deberá incluirse en los respectivos Pliegos de Bases y Condiciones Particulares, que el proponente deberá contemplar en su oferta la obligación de ocupar, en la prestación de que se trate, a personas con discapacidad, en una proporción no inferior al CUATRO POR CIENTO (4%) de la totalidad del personal afectado a la misma.</w:t>
      </w:r>
    </w:p>
    <w:p w:rsidR="0000414C" w:rsidRPr="00321467" w:rsidRDefault="0000414C" w:rsidP="0000414C">
      <w:pPr>
        <w:pStyle w:val="NormalWeb"/>
        <w:widowControl w:val="0"/>
        <w:jc w:val="both"/>
        <w:rPr>
          <w:rFonts w:ascii="Arial" w:hAnsi="Arial" w:cs="Arial"/>
          <w:sz w:val="18"/>
          <w:szCs w:val="18"/>
        </w:rPr>
      </w:pPr>
      <w:r w:rsidRPr="00321467">
        <w:rPr>
          <w:rFonts w:ascii="Arial" w:hAnsi="Arial" w:cs="Arial"/>
          <w:b/>
          <w:bCs/>
          <w:sz w:val="18"/>
          <w:szCs w:val="18"/>
        </w:rPr>
        <w:t xml:space="preserve">Art. 8º </w:t>
      </w:r>
      <w:r w:rsidRPr="00321467">
        <w:rPr>
          <w:rFonts w:ascii="Arial" w:hAnsi="Arial" w:cs="Arial"/>
          <w:sz w:val="18"/>
          <w:szCs w:val="18"/>
        </w:rPr>
        <w:t>— Con relación a la priorización dispuesta en el Artículo 8º bis de la Ley Nº 22.431, incorporado por la Ley Nº 25.689, si se produjera un empate de ofertas, deberá considerarse en primer término aquella empresa que tenga contratadas a personas con discapacidad, situación que deberá ser fehacientemente acreditada. En el caso en que la totalidad de las empresas igualadas hubiera personal con discapacidad, se priorizará, a igual costo, las compras de insumos y provisiones de aquellas empresas que contraten o tengan en su planta de personal el mayor porcentaje de personas discapacitadas empleadas.</w:t>
      </w:r>
    </w:p>
    <w:p w:rsidR="0000414C" w:rsidRPr="00321467" w:rsidRDefault="0000414C" w:rsidP="0000414C">
      <w:pPr>
        <w:widowControl w:val="0"/>
        <w:jc w:val="center"/>
        <w:rPr>
          <w:rFonts w:ascii="Arial" w:hAnsi="Arial" w:cs="Arial"/>
          <w:b/>
          <w:bCs/>
          <w:sz w:val="22"/>
          <w:szCs w:val="22"/>
        </w:rPr>
      </w:pPr>
      <w:r w:rsidRPr="00321467">
        <w:rPr>
          <w:rFonts w:ascii="Arial" w:hAnsi="Arial" w:cs="Arial"/>
          <w:b/>
          <w:bCs/>
          <w:sz w:val="22"/>
          <w:szCs w:val="22"/>
        </w:rPr>
        <w:t>______________________________</w:t>
      </w:r>
    </w:p>
    <w:p w:rsidR="0000414C" w:rsidRDefault="0000414C" w:rsidP="0000414C">
      <w:pPr>
        <w:pStyle w:val="Ttulo1"/>
      </w:pPr>
    </w:p>
    <w:p w:rsidR="0000414C" w:rsidRPr="00321467" w:rsidRDefault="0000414C" w:rsidP="0000414C">
      <w:pPr>
        <w:pStyle w:val="Ttulo1"/>
        <w:keepNext w:val="0"/>
        <w:widowControl w:val="0"/>
        <w:rPr>
          <w:rFonts w:ascii="Arial" w:hAnsi="Arial" w:cs="Arial"/>
          <w:sz w:val="22"/>
          <w:szCs w:val="22"/>
        </w:rPr>
      </w:pPr>
      <w:r w:rsidRPr="00321467">
        <w:rPr>
          <w:rFonts w:ascii="Arial" w:hAnsi="Arial" w:cs="Arial"/>
          <w:sz w:val="22"/>
          <w:szCs w:val="22"/>
        </w:rPr>
        <w:t>Aclaración</w:t>
      </w:r>
    </w:p>
    <w:p w:rsidR="0000414C" w:rsidRPr="00321467" w:rsidRDefault="0000414C" w:rsidP="0000414C">
      <w:pPr>
        <w:widowControl w:val="0"/>
        <w:jc w:val="both"/>
        <w:rPr>
          <w:rFonts w:ascii="Arial" w:hAnsi="Arial" w:cs="Arial"/>
          <w:b/>
          <w:bCs/>
          <w:sz w:val="22"/>
          <w:szCs w:val="22"/>
        </w:rPr>
      </w:pPr>
    </w:p>
    <w:p w:rsidR="0000414C" w:rsidRPr="00321467" w:rsidRDefault="0000414C" w:rsidP="0000414C">
      <w:pPr>
        <w:widowControl w:val="0"/>
        <w:jc w:val="both"/>
        <w:rPr>
          <w:rFonts w:ascii="Arial" w:hAnsi="Arial" w:cs="Arial"/>
          <w:bCs/>
        </w:rPr>
      </w:pPr>
      <w:r w:rsidRPr="00321467">
        <w:rPr>
          <w:rFonts w:ascii="Arial" w:hAnsi="Arial" w:cs="Arial"/>
          <w:bCs/>
        </w:rPr>
        <w:t>* Esta nota tiene carácter de Declaración Jurada. Una vez firmada el oferente no podrá eximirse del conocimiento de la misma.</w:t>
      </w:r>
    </w:p>
    <w:p w:rsidR="0000414C" w:rsidRPr="00321467" w:rsidRDefault="0000414C" w:rsidP="0000414C">
      <w:pPr>
        <w:widowControl w:val="0"/>
        <w:jc w:val="both"/>
        <w:rPr>
          <w:rFonts w:ascii="Arial" w:hAnsi="Arial" w:cs="Arial"/>
          <w:bCs/>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Pr="00321467" w:rsidRDefault="0000414C" w:rsidP="0000414C">
      <w:pPr>
        <w:pStyle w:val="Textoindependiente2"/>
        <w:widowControl w:val="0"/>
        <w:spacing w:line="360" w:lineRule="auto"/>
        <w:jc w:val="center"/>
        <w:rPr>
          <w:rFonts w:cs="Arial"/>
          <w:sz w:val="22"/>
          <w:szCs w:val="22"/>
          <w:u w:val="single"/>
        </w:rPr>
      </w:pPr>
      <w:r w:rsidRPr="00321467">
        <w:rPr>
          <w:rFonts w:cs="Arial"/>
          <w:sz w:val="22"/>
          <w:szCs w:val="22"/>
          <w:u w:val="single"/>
        </w:rPr>
        <w:t xml:space="preserve">ANEXO </w:t>
      </w:r>
      <w:r>
        <w:rPr>
          <w:rFonts w:cs="Arial"/>
          <w:sz w:val="22"/>
          <w:szCs w:val="22"/>
          <w:u w:val="single"/>
        </w:rPr>
        <w:t>IV</w:t>
      </w:r>
      <w:r w:rsidRPr="00321467">
        <w:rPr>
          <w:rFonts w:cs="Arial"/>
          <w:sz w:val="22"/>
          <w:szCs w:val="22"/>
          <w:u w:val="single"/>
        </w:rPr>
        <w:t xml:space="preserve"> – DECLARACION JURADA DE HABILIDAD PARA CONTRATAR CON LA </w:t>
      </w:r>
      <w:r>
        <w:rPr>
          <w:rFonts w:cs="Arial"/>
          <w:sz w:val="22"/>
          <w:szCs w:val="22"/>
          <w:u w:val="single"/>
        </w:rPr>
        <w:t xml:space="preserve">      </w:t>
      </w:r>
      <w:r w:rsidRPr="00321467">
        <w:rPr>
          <w:rFonts w:cs="Arial"/>
          <w:sz w:val="22"/>
          <w:szCs w:val="22"/>
          <w:u w:val="single"/>
        </w:rPr>
        <w:t>AD</w:t>
      </w:r>
      <w:r>
        <w:rPr>
          <w:rFonts w:cs="Arial"/>
          <w:sz w:val="22"/>
          <w:szCs w:val="22"/>
          <w:u w:val="single"/>
        </w:rPr>
        <w:t>MINISTRACION PUBLICA NACIONAL</w:t>
      </w:r>
    </w:p>
    <w:p w:rsidR="0000414C" w:rsidRPr="00321467" w:rsidRDefault="0000414C" w:rsidP="0000414C">
      <w:pPr>
        <w:ind w:left="-567"/>
        <w:jc w:val="both"/>
        <w:rPr>
          <w:rFonts w:ascii="Arial" w:hAnsi="Arial" w:cs="Arial"/>
          <w:b/>
          <w:sz w:val="22"/>
          <w:szCs w:val="22"/>
        </w:rPr>
      </w:pPr>
    </w:p>
    <w:tbl>
      <w:tblPr>
        <w:tblW w:w="9729" w:type="dxa"/>
        <w:tblInd w:w="5" w:type="dxa"/>
        <w:tblCellMar>
          <w:left w:w="0" w:type="dxa"/>
          <w:right w:w="0" w:type="dxa"/>
        </w:tblCellMar>
        <w:tblLook w:val="0000" w:firstRow="0" w:lastRow="0" w:firstColumn="0" w:lastColumn="0" w:noHBand="0" w:noVBand="0"/>
      </w:tblPr>
      <w:tblGrid>
        <w:gridCol w:w="2637"/>
        <w:gridCol w:w="7092"/>
      </w:tblGrid>
      <w:tr w:rsidR="0000414C" w:rsidRPr="00321467" w:rsidTr="0000414C">
        <w:trPr>
          <w:trHeight w:val="564"/>
        </w:trPr>
        <w:tc>
          <w:tcPr>
            <w:tcW w:w="9729" w:type="dxa"/>
            <w:gridSpan w:val="2"/>
            <w:tcBorders>
              <w:top w:val="single" w:sz="4" w:space="0" w:color="auto"/>
              <w:left w:val="single" w:sz="4" w:space="0" w:color="auto"/>
              <w:bottom w:val="single" w:sz="4" w:space="0" w:color="auto"/>
              <w:right w:val="single" w:sz="4" w:space="0" w:color="000000"/>
            </w:tcBorders>
            <w:shd w:val="clear" w:color="auto" w:fill="D6E3BC"/>
            <w:vAlign w:val="center"/>
          </w:tcPr>
          <w:p w:rsidR="0000414C" w:rsidRPr="00321467" w:rsidRDefault="0000414C" w:rsidP="0000414C">
            <w:pPr>
              <w:pStyle w:val="Ttulo1"/>
              <w:rPr>
                <w:rFonts w:ascii="Arial" w:eastAsia="Arial Unicode MS" w:hAnsi="Arial" w:cs="Arial"/>
                <w:b w:val="0"/>
                <w:bCs/>
                <w:sz w:val="22"/>
                <w:szCs w:val="22"/>
              </w:rPr>
            </w:pPr>
            <w:r w:rsidRPr="00321467">
              <w:rPr>
                <w:rFonts w:ascii="Arial" w:hAnsi="Arial" w:cs="Arial"/>
                <w:bCs/>
                <w:sz w:val="22"/>
                <w:szCs w:val="22"/>
              </w:rPr>
              <w:t>DECLARACION JURADA DE HABILIDAD PARA CONTRATAR CON LA ADMINISTRACION PÚBLICA NACIONAL</w:t>
            </w:r>
          </w:p>
        </w:tc>
      </w:tr>
      <w:tr w:rsidR="0000414C" w:rsidRPr="00321467" w:rsidTr="0000414C">
        <w:trPr>
          <w:trHeight w:val="260"/>
        </w:trPr>
        <w:tc>
          <w:tcPr>
            <w:tcW w:w="0" w:type="auto"/>
            <w:tcBorders>
              <w:top w:val="single" w:sz="4" w:space="0" w:color="auto"/>
              <w:left w:val="single" w:sz="4" w:space="0" w:color="auto"/>
              <w:bottom w:val="nil"/>
              <w:right w:val="nil"/>
            </w:tcBorders>
            <w:shd w:val="clear" w:color="auto" w:fill="FFFFFF"/>
            <w:noWrap/>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CUIT :</w:t>
            </w:r>
          </w:p>
        </w:tc>
        <w:tc>
          <w:tcPr>
            <w:tcW w:w="0" w:type="auto"/>
            <w:tcBorders>
              <w:top w:val="single" w:sz="4" w:space="0" w:color="auto"/>
              <w:left w:val="dotted" w:sz="4" w:space="0" w:color="auto"/>
              <w:bottom w:val="dotted" w:sz="4" w:space="0" w:color="auto"/>
              <w:right w:val="single" w:sz="4" w:space="0" w:color="auto"/>
            </w:tcBorders>
            <w:shd w:val="clear" w:color="auto" w:fill="FFFFFF"/>
            <w:noWrap/>
            <w:vAlign w:val="bottom"/>
          </w:tcPr>
          <w:p w:rsidR="0000414C" w:rsidRPr="00321467" w:rsidRDefault="0000414C" w:rsidP="0000414C">
            <w:pP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val="579"/>
        </w:trPr>
        <w:tc>
          <w:tcPr>
            <w:tcW w:w="2637" w:type="dxa"/>
            <w:tcBorders>
              <w:top w:val="nil"/>
              <w:left w:val="single" w:sz="4" w:space="0" w:color="auto"/>
              <w:bottom w:val="single" w:sz="4" w:space="0" w:color="auto"/>
              <w:right w:val="nil"/>
            </w:tcBorders>
            <w:shd w:val="clear" w:color="auto" w:fill="FFFFFF"/>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Razón Social, Denominación o Nombre completo :</w:t>
            </w:r>
          </w:p>
        </w:tc>
        <w:tc>
          <w:tcPr>
            <w:tcW w:w="7092" w:type="dxa"/>
            <w:tcBorders>
              <w:top w:val="dotted" w:sz="4" w:space="0" w:color="auto"/>
              <w:left w:val="dotted" w:sz="4" w:space="0" w:color="auto"/>
              <w:bottom w:val="single" w:sz="4" w:space="0" w:color="auto"/>
              <w:right w:val="single" w:sz="4" w:space="0" w:color="auto"/>
            </w:tcBorders>
            <w:shd w:val="clear" w:color="auto" w:fill="FFFFFF"/>
          </w:tcPr>
          <w:p w:rsidR="0000414C" w:rsidRPr="00321467" w:rsidRDefault="0000414C" w:rsidP="0000414C">
            <w:pP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val="1053"/>
        </w:trPr>
        <w:tc>
          <w:tcPr>
            <w:tcW w:w="9729" w:type="dxa"/>
            <w:gridSpan w:val="2"/>
            <w:tcBorders>
              <w:top w:val="single" w:sz="4" w:space="0" w:color="auto"/>
              <w:left w:val="single" w:sz="4" w:space="0" w:color="auto"/>
              <w:bottom w:val="single" w:sz="4" w:space="0" w:color="auto"/>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El que suscribe, con poder suficiente para este acto, DECLARA BAJO JURAMENTO, que la persona cuyos datos se detallan al comienzo, está habilitada para contratar con la ADMINISTRACION PUBLICA NACIONAL, HASTA TANTO SE DECLARE BAJO JURAMENTO LO CONTRARIO en razón de cumplir con los requisitos del artículo 27 del Decreto 1023/2001 y sus modificaciones y que no está incursa en ninguna de las causales de inhabilidad establecidas en el artículo 28  del citado cuerpo legal.</w:t>
            </w:r>
          </w:p>
        </w:tc>
      </w:tr>
      <w:tr w:rsidR="0000414C" w:rsidRPr="00321467" w:rsidTr="0000414C">
        <w:trPr>
          <w:trHeight w:val="260"/>
        </w:trPr>
        <w:tc>
          <w:tcPr>
            <w:tcW w:w="0" w:type="auto"/>
            <w:gridSpan w:val="2"/>
            <w:tcBorders>
              <w:top w:val="single" w:sz="4" w:space="0" w:color="auto"/>
              <w:left w:val="single" w:sz="4" w:space="0" w:color="auto"/>
              <w:bottom w:val="nil"/>
              <w:right w:val="single" w:sz="4" w:space="0" w:color="000000"/>
            </w:tcBorders>
            <w:shd w:val="clear" w:color="auto" w:fill="D6E3BC"/>
            <w:noWrap/>
            <w:vAlign w:val="bottom"/>
          </w:tcPr>
          <w:p w:rsidR="0000414C" w:rsidRPr="00321467" w:rsidRDefault="0000414C" w:rsidP="0000414C">
            <w:pPr>
              <w:jc w:val="center"/>
              <w:rPr>
                <w:rFonts w:ascii="Arial" w:hAnsi="Arial" w:cs="Arial"/>
                <w:b/>
                <w:bCs/>
                <w:sz w:val="22"/>
                <w:szCs w:val="22"/>
              </w:rPr>
            </w:pPr>
            <w:r w:rsidRPr="00321467">
              <w:rPr>
                <w:rFonts w:ascii="Arial" w:hAnsi="Arial" w:cs="Arial"/>
                <w:b/>
                <w:bCs/>
                <w:sz w:val="22"/>
                <w:szCs w:val="22"/>
              </w:rPr>
              <w:t xml:space="preserve">REGLAMENTO DEL RÉGIMEN DE CONTRATACIONES </w:t>
            </w:r>
          </w:p>
          <w:p w:rsidR="0000414C" w:rsidRPr="00321467" w:rsidRDefault="0000414C" w:rsidP="0000414C">
            <w:pPr>
              <w:jc w:val="center"/>
              <w:rPr>
                <w:rFonts w:ascii="Arial" w:eastAsia="Arial Unicode MS" w:hAnsi="Arial" w:cs="Arial"/>
                <w:b/>
                <w:bCs/>
                <w:sz w:val="22"/>
                <w:szCs w:val="22"/>
              </w:rPr>
            </w:pPr>
            <w:r w:rsidRPr="00321467">
              <w:rPr>
                <w:rFonts w:ascii="Arial" w:hAnsi="Arial" w:cs="Arial"/>
                <w:b/>
                <w:bCs/>
                <w:sz w:val="22"/>
                <w:szCs w:val="22"/>
              </w:rPr>
              <w:t>DE LA ADMINISTRACIOÓN NACIONAL</w:t>
            </w:r>
          </w:p>
        </w:tc>
      </w:tr>
      <w:tr w:rsidR="0000414C" w:rsidRPr="00321467" w:rsidTr="0000414C">
        <w:trPr>
          <w:trHeight w:val="260"/>
        </w:trPr>
        <w:tc>
          <w:tcPr>
            <w:tcW w:w="0" w:type="auto"/>
            <w:gridSpan w:val="2"/>
            <w:tcBorders>
              <w:top w:val="nil"/>
              <w:left w:val="single" w:sz="4" w:space="0" w:color="auto"/>
              <w:bottom w:val="single" w:sz="4" w:space="0" w:color="auto"/>
              <w:right w:val="single" w:sz="4" w:space="0" w:color="000000"/>
            </w:tcBorders>
            <w:shd w:val="clear" w:color="auto" w:fill="D6E3BC"/>
            <w:noWrap/>
            <w:vAlign w:val="bottom"/>
          </w:tcPr>
          <w:p w:rsidR="0000414C" w:rsidRPr="00321467" w:rsidRDefault="0000414C" w:rsidP="0000414C">
            <w:pPr>
              <w:jc w:val="center"/>
              <w:rPr>
                <w:rFonts w:ascii="Arial" w:eastAsia="Arial Unicode MS" w:hAnsi="Arial" w:cs="Arial"/>
                <w:b/>
                <w:bCs/>
                <w:sz w:val="22"/>
                <w:szCs w:val="22"/>
              </w:rPr>
            </w:pPr>
            <w:r w:rsidRPr="00321467">
              <w:rPr>
                <w:rFonts w:ascii="Arial" w:hAnsi="Arial" w:cs="Arial"/>
                <w:b/>
                <w:bCs/>
                <w:sz w:val="22"/>
                <w:szCs w:val="22"/>
              </w:rPr>
              <w:t>DECRETO Nº 1023 / 2001</w:t>
            </w:r>
          </w:p>
        </w:tc>
      </w:tr>
      <w:tr w:rsidR="0000414C" w:rsidRPr="00321467" w:rsidTr="0000414C">
        <w:trPr>
          <w:trHeight w:val="1162"/>
        </w:trPr>
        <w:tc>
          <w:tcPr>
            <w:tcW w:w="9729" w:type="dxa"/>
            <w:gridSpan w:val="2"/>
            <w:tcBorders>
              <w:top w:val="nil"/>
              <w:left w:val="single" w:sz="4" w:space="0" w:color="auto"/>
              <w:bottom w:val="nil"/>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Art. 27. —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 La inscripción previa no constituirá requisito exigible para presentar ofertas.</w:t>
            </w:r>
          </w:p>
        </w:tc>
      </w:tr>
      <w:tr w:rsidR="0000414C" w:rsidRPr="00321467" w:rsidTr="0000414C">
        <w:trPr>
          <w:trHeight w:val="100"/>
        </w:trPr>
        <w:tc>
          <w:tcPr>
            <w:tcW w:w="9729" w:type="dxa"/>
            <w:gridSpan w:val="2"/>
            <w:tcBorders>
              <w:top w:val="nil"/>
              <w:left w:val="single" w:sz="4" w:space="0" w:color="auto"/>
              <w:bottom w:val="nil"/>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 xml:space="preserve">Art. 28. — PERSONAS NO HABILITADAS. No podrán contratar con la Administración Nacional: </w:t>
            </w:r>
          </w:p>
        </w:tc>
      </w:tr>
      <w:tr w:rsidR="0000414C" w:rsidRPr="00321467" w:rsidTr="0000414C">
        <w:trPr>
          <w:trHeight w:val="431"/>
        </w:trPr>
        <w:tc>
          <w:tcPr>
            <w:tcW w:w="9729" w:type="dxa"/>
            <w:gridSpan w:val="2"/>
            <w:tcBorders>
              <w:top w:val="nil"/>
              <w:left w:val="single" w:sz="4" w:space="0" w:color="auto"/>
              <w:bottom w:val="nil"/>
              <w:right w:val="single" w:sz="4" w:space="0" w:color="000000"/>
            </w:tcBorders>
            <w:shd w:val="clear" w:color="auto" w:fill="FFFFFF"/>
            <w:vAlign w:val="bottom"/>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a) Las personas físicas o jurídicas que se encontraren sancionadas en virtud de las disposiciones previstas en los apartados 2. y 3. del inciso b) del artículo 29 del presente.</w:t>
            </w:r>
          </w:p>
        </w:tc>
      </w:tr>
      <w:tr w:rsidR="0000414C" w:rsidRPr="00321467" w:rsidTr="0000414C">
        <w:trPr>
          <w:trHeight w:val="736"/>
        </w:trPr>
        <w:tc>
          <w:tcPr>
            <w:tcW w:w="9729" w:type="dxa"/>
            <w:gridSpan w:val="2"/>
            <w:tcBorders>
              <w:top w:val="nil"/>
              <w:left w:val="single" w:sz="4" w:space="0" w:color="auto"/>
              <w:bottom w:val="nil"/>
              <w:right w:val="single" w:sz="4" w:space="0" w:color="000000"/>
            </w:tcBorders>
            <w:shd w:val="clear" w:color="auto" w:fill="FFFFFF"/>
            <w:vAlign w:val="bottom"/>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 xml:space="preserve">b) Los agentes y funcionarios del Sector Público Nacional y las empresas en las cuales aquéllos tuvieren una participación suficiente para formar la voluntad social, de conformidad con lo establecido en la Ley de </w:t>
            </w:r>
            <w:proofErr w:type="spellStart"/>
            <w:r w:rsidRPr="00321467">
              <w:rPr>
                <w:rFonts w:ascii="Arial" w:hAnsi="Arial" w:cs="Arial"/>
                <w:bCs/>
                <w:sz w:val="22"/>
                <w:szCs w:val="22"/>
              </w:rPr>
              <w:t>Etica</w:t>
            </w:r>
            <w:proofErr w:type="spellEnd"/>
            <w:r w:rsidRPr="00321467">
              <w:rPr>
                <w:rFonts w:ascii="Arial" w:hAnsi="Arial" w:cs="Arial"/>
                <w:bCs/>
                <w:sz w:val="22"/>
                <w:szCs w:val="22"/>
              </w:rPr>
              <w:t xml:space="preserve"> Pública, N° 25.188. </w:t>
            </w:r>
          </w:p>
        </w:tc>
      </w:tr>
      <w:tr w:rsidR="0000414C" w:rsidRPr="00321467" w:rsidTr="0000414C">
        <w:trPr>
          <w:trHeight w:val="342"/>
        </w:trPr>
        <w:tc>
          <w:tcPr>
            <w:tcW w:w="9729" w:type="dxa"/>
            <w:gridSpan w:val="2"/>
            <w:tcBorders>
              <w:top w:val="nil"/>
              <w:left w:val="single" w:sz="4" w:space="0" w:color="auto"/>
              <w:bottom w:val="nil"/>
              <w:right w:val="single" w:sz="4" w:space="0" w:color="000000"/>
            </w:tcBorders>
            <w:shd w:val="clear" w:color="auto" w:fill="FFFFFF"/>
            <w:vAlign w:val="center"/>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c) Los fallidos, concursados e interdictos, mientras no sean rehabilitados</w:t>
            </w:r>
          </w:p>
        </w:tc>
      </w:tr>
      <w:tr w:rsidR="0000414C" w:rsidRPr="00321467" w:rsidTr="0000414C">
        <w:trPr>
          <w:trHeight w:val="306"/>
        </w:trPr>
        <w:tc>
          <w:tcPr>
            <w:tcW w:w="0" w:type="auto"/>
            <w:gridSpan w:val="2"/>
            <w:tcBorders>
              <w:top w:val="nil"/>
              <w:left w:val="single" w:sz="4" w:space="0" w:color="auto"/>
              <w:bottom w:val="nil"/>
              <w:right w:val="single" w:sz="4" w:space="0" w:color="000000"/>
            </w:tcBorders>
            <w:shd w:val="clear" w:color="auto" w:fill="FFFFFF"/>
            <w:noWrap/>
            <w:vAlign w:val="bottom"/>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d) Los condenados por delitos dolosos, por un lapso igual al doble de la condena.</w:t>
            </w:r>
          </w:p>
        </w:tc>
      </w:tr>
      <w:tr w:rsidR="0000414C" w:rsidRPr="00321467" w:rsidTr="0000414C">
        <w:trPr>
          <w:trHeight w:val="720"/>
        </w:trPr>
        <w:tc>
          <w:tcPr>
            <w:tcW w:w="9729" w:type="dxa"/>
            <w:gridSpan w:val="2"/>
            <w:tcBorders>
              <w:top w:val="nil"/>
              <w:left w:val="single" w:sz="4" w:space="0" w:color="auto"/>
              <w:bottom w:val="nil"/>
              <w:right w:val="single" w:sz="4" w:space="0" w:color="000000"/>
            </w:tcBorders>
            <w:shd w:val="clear" w:color="auto" w:fill="FFFFFF"/>
            <w:vAlign w:val="bottom"/>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e) Las personas que se encontraren procesadas por delitos contra la propiedad, o contra la Administración Pública Nacional, o contra la fe pública o por delitos comprendidos en la Convención Interamericana contra la Corrupción.</w:t>
            </w:r>
          </w:p>
        </w:tc>
      </w:tr>
      <w:tr w:rsidR="0000414C" w:rsidRPr="00321467" w:rsidTr="0000414C">
        <w:trPr>
          <w:trHeight w:val="529"/>
        </w:trPr>
        <w:tc>
          <w:tcPr>
            <w:tcW w:w="9729" w:type="dxa"/>
            <w:gridSpan w:val="2"/>
            <w:tcBorders>
              <w:top w:val="nil"/>
              <w:left w:val="single" w:sz="4" w:space="0" w:color="auto"/>
              <w:bottom w:val="nil"/>
              <w:right w:val="single" w:sz="4" w:space="0" w:color="000000"/>
            </w:tcBorders>
            <w:shd w:val="clear" w:color="auto" w:fill="FFFFFF"/>
            <w:vAlign w:val="center"/>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f) Las personas físicas o jurídicas que no hubieran cumplido con sus obligaciones tributarias y previsionales, de acuerdo con lo que establezca la reglamentación.</w:t>
            </w:r>
          </w:p>
        </w:tc>
      </w:tr>
      <w:tr w:rsidR="0000414C" w:rsidRPr="00321467" w:rsidTr="0000414C">
        <w:trPr>
          <w:trHeight w:val="425"/>
        </w:trPr>
        <w:tc>
          <w:tcPr>
            <w:tcW w:w="9729" w:type="dxa"/>
            <w:gridSpan w:val="2"/>
            <w:tcBorders>
              <w:top w:val="nil"/>
              <w:left w:val="single" w:sz="4" w:space="0" w:color="auto"/>
              <w:bottom w:val="single" w:sz="4" w:space="0" w:color="auto"/>
              <w:right w:val="single" w:sz="4" w:space="0" w:color="000000"/>
            </w:tcBorders>
            <w:shd w:val="clear" w:color="auto" w:fill="FFFFFF"/>
          </w:tcPr>
          <w:p w:rsidR="0000414C" w:rsidRDefault="0000414C" w:rsidP="0000414C">
            <w:pPr>
              <w:rPr>
                <w:rFonts w:ascii="Arial" w:hAnsi="Arial" w:cs="Arial"/>
                <w:bCs/>
                <w:sz w:val="22"/>
                <w:szCs w:val="22"/>
              </w:rPr>
            </w:pPr>
            <w:r w:rsidRPr="00321467">
              <w:rPr>
                <w:rFonts w:ascii="Arial" w:hAnsi="Arial" w:cs="Arial"/>
                <w:bCs/>
                <w:sz w:val="22"/>
                <w:szCs w:val="22"/>
              </w:rPr>
              <w:t>g) Las personas físicas o jurídicas que no hubieren cumplido en tiempo oportuno con las exigencias establecidas por el último párrafo del artículo 8° de la Ley N° 24.156.</w:t>
            </w:r>
          </w:p>
          <w:p w:rsidR="0000414C" w:rsidRPr="0000414C" w:rsidRDefault="0000414C" w:rsidP="0000414C">
            <w:pPr>
              <w:rPr>
                <w:rFonts w:ascii="Arial" w:hAnsi="Arial" w:cs="Arial"/>
                <w:bCs/>
                <w:sz w:val="22"/>
                <w:szCs w:val="22"/>
              </w:rPr>
            </w:pPr>
            <w:r>
              <w:rPr>
                <w:rFonts w:ascii="Arial" w:hAnsi="Arial" w:cs="Arial"/>
                <w:bCs/>
                <w:sz w:val="22"/>
                <w:szCs w:val="22"/>
              </w:rPr>
              <w:t xml:space="preserve">h) Los empleadores </w:t>
            </w:r>
            <w:proofErr w:type="spellStart"/>
            <w:r>
              <w:rPr>
                <w:rFonts w:ascii="Arial" w:hAnsi="Arial" w:cs="Arial"/>
                <w:bCs/>
                <w:sz w:val="22"/>
                <w:szCs w:val="22"/>
              </w:rPr>
              <w:t>incluídos</w:t>
            </w:r>
            <w:proofErr w:type="spellEnd"/>
            <w:r>
              <w:rPr>
                <w:rFonts w:ascii="Arial" w:hAnsi="Arial" w:cs="Arial"/>
                <w:bCs/>
                <w:sz w:val="22"/>
                <w:szCs w:val="22"/>
              </w:rPr>
              <w:t xml:space="preserve"> en el Registro Público de Empleadores con Sanciones Laborales (REPSAL) durante el tiempo que permanezcan en dicho registro. (Inciso incorporado por art. 44 de la Ley Nº 26.940 B.O. 2/6/2014).</w:t>
            </w:r>
          </w:p>
        </w:tc>
      </w:tr>
      <w:tr w:rsidR="0000414C" w:rsidRPr="00321467" w:rsidTr="0000414C">
        <w:trPr>
          <w:trHeight w:val="196"/>
        </w:trPr>
        <w:tc>
          <w:tcPr>
            <w:tcW w:w="0" w:type="auto"/>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rsidR="0000414C" w:rsidRPr="00321467" w:rsidRDefault="0000414C" w:rsidP="0000414C">
            <w:pPr>
              <w:jc w:val="cente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LUGAR Y FECHA :</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00414C" w:rsidRPr="00321467" w:rsidRDefault="0000414C" w:rsidP="0000414C">
            <w:pPr>
              <w:tabs>
                <w:tab w:val="left" w:pos="567"/>
              </w:tabs>
              <w:jc w:val="center"/>
              <w:rPr>
                <w:rFonts w:ascii="Arial" w:hAnsi="Arial" w:cs="Arial"/>
                <w:sz w:val="22"/>
                <w:szCs w:val="22"/>
              </w:rPr>
            </w:pPr>
            <w:r w:rsidRPr="00321467">
              <w:rPr>
                <w:rFonts w:ascii="Arial" w:hAnsi="Arial" w:cs="Arial"/>
                <w:sz w:val="22"/>
                <w:szCs w:val="22"/>
              </w:rPr>
              <w:t xml:space="preserve">                                                                                                    </w:t>
            </w:r>
          </w:p>
          <w:p w:rsidR="0000414C" w:rsidRPr="00321467" w:rsidRDefault="0000414C" w:rsidP="0000414C">
            <w:pPr>
              <w:rPr>
                <w:rFonts w:ascii="Arial" w:eastAsia="Arial Unicode MS" w:hAnsi="Arial" w:cs="Arial"/>
                <w:sz w:val="22"/>
                <w:szCs w:val="22"/>
              </w:rPr>
            </w:pPr>
          </w:p>
        </w:tc>
      </w:tr>
    </w:tbl>
    <w:p w:rsidR="0000414C" w:rsidRDefault="0000414C" w:rsidP="0000414C">
      <w:pPr>
        <w:widowControl w:val="0"/>
        <w:jc w:val="center"/>
        <w:rPr>
          <w:rFonts w:ascii="Arial" w:hAnsi="Arial" w:cs="Arial"/>
          <w:b/>
          <w:sz w:val="22"/>
          <w:szCs w:val="22"/>
        </w:rPr>
      </w:pPr>
    </w:p>
    <w:p w:rsidR="0000414C" w:rsidRDefault="0000414C" w:rsidP="0000414C">
      <w:pPr>
        <w:widowControl w:val="0"/>
        <w:jc w:val="center"/>
        <w:rPr>
          <w:rFonts w:ascii="Arial" w:hAnsi="Arial" w:cs="Arial"/>
          <w:b/>
          <w:sz w:val="22"/>
          <w:szCs w:val="22"/>
        </w:rPr>
      </w:pPr>
    </w:p>
    <w:p w:rsidR="0000414C" w:rsidRPr="00321467" w:rsidRDefault="0000414C" w:rsidP="0000414C">
      <w:pPr>
        <w:widowControl w:val="0"/>
        <w:jc w:val="center"/>
        <w:rPr>
          <w:rFonts w:ascii="Arial" w:hAnsi="Arial" w:cs="Arial"/>
          <w:b/>
          <w:bCs/>
          <w:sz w:val="22"/>
          <w:szCs w:val="22"/>
        </w:rPr>
      </w:pPr>
      <w:r w:rsidRPr="00321467">
        <w:rPr>
          <w:rFonts w:ascii="Arial" w:hAnsi="Arial" w:cs="Arial"/>
          <w:b/>
          <w:bCs/>
          <w:sz w:val="22"/>
          <w:szCs w:val="22"/>
        </w:rPr>
        <w:t>___________________________</w:t>
      </w:r>
    </w:p>
    <w:p w:rsidR="0000414C" w:rsidRDefault="0000414C" w:rsidP="0000414C">
      <w:pPr>
        <w:pStyle w:val="Ttulo1"/>
      </w:pPr>
    </w:p>
    <w:p w:rsidR="0000414C" w:rsidRPr="00321467" w:rsidRDefault="0000414C" w:rsidP="0000414C">
      <w:pPr>
        <w:pStyle w:val="Ttulo1"/>
        <w:keepNext w:val="0"/>
        <w:widowControl w:val="0"/>
        <w:rPr>
          <w:rFonts w:ascii="Arial" w:hAnsi="Arial" w:cs="Arial"/>
          <w:sz w:val="22"/>
          <w:szCs w:val="22"/>
        </w:rPr>
      </w:pPr>
      <w:r w:rsidRPr="00321467">
        <w:rPr>
          <w:rFonts w:ascii="Arial" w:hAnsi="Arial" w:cs="Arial"/>
          <w:sz w:val="22"/>
          <w:szCs w:val="22"/>
        </w:rPr>
        <w:t>Aclaración</w:t>
      </w:r>
    </w:p>
    <w:p w:rsidR="0000414C" w:rsidRPr="00321467" w:rsidRDefault="0000414C" w:rsidP="0000414C">
      <w:pPr>
        <w:pStyle w:val="Textoindependiente2"/>
        <w:widowControl w:val="0"/>
        <w:jc w:val="left"/>
        <w:rPr>
          <w:rFonts w:cs="Arial"/>
          <w:sz w:val="22"/>
          <w:szCs w:val="22"/>
          <w:u w:val="single"/>
        </w:rPr>
        <w:sectPr w:rsidR="0000414C" w:rsidRPr="00321467" w:rsidSect="0000414C">
          <w:headerReference w:type="even" r:id="rId15"/>
          <w:headerReference w:type="default" r:id="rId16"/>
          <w:headerReference w:type="first" r:id="rId17"/>
          <w:footerReference w:type="first" r:id="rId18"/>
          <w:pgSz w:w="11907" w:h="16840" w:code="9"/>
          <w:pgMar w:top="1968" w:right="760" w:bottom="1418" w:left="1701" w:header="720" w:footer="851" w:gutter="0"/>
          <w:cols w:space="720"/>
          <w:titlePg/>
        </w:sectPr>
      </w:pPr>
    </w:p>
    <w:p w:rsidR="0000414C" w:rsidRPr="00321467" w:rsidRDefault="0000414C" w:rsidP="0000414C">
      <w:pPr>
        <w:pStyle w:val="Textoindependiente2"/>
        <w:widowControl w:val="0"/>
        <w:spacing w:line="360" w:lineRule="auto"/>
        <w:jc w:val="center"/>
        <w:rPr>
          <w:rFonts w:cs="Arial"/>
          <w:sz w:val="22"/>
          <w:szCs w:val="22"/>
          <w:u w:val="single"/>
        </w:rPr>
      </w:pPr>
      <w:r w:rsidRPr="00321467">
        <w:rPr>
          <w:rFonts w:cs="Arial"/>
          <w:sz w:val="22"/>
          <w:szCs w:val="22"/>
          <w:u w:val="single"/>
        </w:rPr>
        <w:lastRenderedPageBreak/>
        <w:t xml:space="preserve">ANEXO </w:t>
      </w:r>
      <w:r>
        <w:rPr>
          <w:rFonts w:cs="Arial"/>
          <w:sz w:val="22"/>
          <w:szCs w:val="22"/>
          <w:u w:val="single"/>
        </w:rPr>
        <w:t>V</w:t>
      </w:r>
      <w:r w:rsidRPr="00321467">
        <w:rPr>
          <w:rFonts w:cs="Arial"/>
          <w:sz w:val="22"/>
          <w:szCs w:val="22"/>
          <w:u w:val="single"/>
        </w:rPr>
        <w:t xml:space="preserve"> – DECLARACION JURADA DE ELIGIBILIDAD</w:t>
      </w:r>
    </w:p>
    <w:tbl>
      <w:tblPr>
        <w:tblW w:w="9748" w:type="dxa"/>
        <w:tblInd w:w="5" w:type="dxa"/>
        <w:tblCellMar>
          <w:left w:w="0" w:type="dxa"/>
          <w:right w:w="0" w:type="dxa"/>
        </w:tblCellMar>
        <w:tblLook w:val="0000" w:firstRow="0" w:lastRow="0" w:firstColumn="0" w:lastColumn="0" w:noHBand="0" w:noVBand="0"/>
      </w:tblPr>
      <w:tblGrid>
        <w:gridCol w:w="2642"/>
        <w:gridCol w:w="7106"/>
      </w:tblGrid>
      <w:tr w:rsidR="0000414C" w:rsidRPr="00321467" w:rsidTr="0000414C">
        <w:trPr>
          <w:trHeight w:val="551"/>
        </w:trPr>
        <w:tc>
          <w:tcPr>
            <w:tcW w:w="9748" w:type="dxa"/>
            <w:gridSpan w:val="2"/>
            <w:tcBorders>
              <w:top w:val="single" w:sz="4" w:space="0" w:color="auto"/>
              <w:left w:val="single" w:sz="4" w:space="0" w:color="auto"/>
              <w:bottom w:val="single" w:sz="4" w:space="0" w:color="auto"/>
              <w:right w:val="single" w:sz="4" w:space="0" w:color="000000"/>
            </w:tcBorders>
            <w:shd w:val="clear" w:color="auto" w:fill="D6E3BC"/>
            <w:vAlign w:val="center"/>
          </w:tcPr>
          <w:p w:rsidR="0000414C" w:rsidRPr="00321467" w:rsidRDefault="0000414C" w:rsidP="0000414C">
            <w:pPr>
              <w:pStyle w:val="Ttulo1"/>
              <w:rPr>
                <w:rFonts w:ascii="Arial" w:eastAsia="Arial Unicode MS" w:hAnsi="Arial" w:cs="Arial"/>
                <w:b w:val="0"/>
                <w:bCs/>
                <w:sz w:val="22"/>
                <w:szCs w:val="22"/>
              </w:rPr>
            </w:pPr>
            <w:r w:rsidRPr="00321467">
              <w:rPr>
                <w:rFonts w:ascii="Arial" w:hAnsi="Arial" w:cs="Arial"/>
                <w:bCs/>
                <w:sz w:val="22"/>
                <w:szCs w:val="22"/>
              </w:rPr>
              <w:t>DECLARACION JURADA DE ELEGIBILIDAD</w:t>
            </w:r>
          </w:p>
        </w:tc>
      </w:tr>
      <w:tr w:rsidR="0000414C" w:rsidRPr="00321467" w:rsidTr="0000414C">
        <w:trPr>
          <w:trHeight w:val="254"/>
        </w:trPr>
        <w:tc>
          <w:tcPr>
            <w:tcW w:w="0" w:type="auto"/>
            <w:tcBorders>
              <w:top w:val="single" w:sz="4" w:space="0" w:color="auto"/>
              <w:left w:val="single" w:sz="4" w:space="0" w:color="auto"/>
              <w:bottom w:val="nil"/>
              <w:right w:val="nil"/>
            </w:tcBorders>
            <w:shd w:val="clear" w:color="auto" w:fill="FFFFFF"/>
            <w:noWrap/>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CUIT :</w:t>
            </w:r>
          </w:p>
        </w:tc>
        <w:tc>
          <w:tcPr>
            <w:tcW w:w="0" w:type="auto"/>
            <w:tcBorders>
              <w:top w:val="single" w:sz="4" w:space="0" w:color="auto"/>
              <w:left w:val="dotted" w:sz="4" w:space="0" w:color="auto"/>
              <w:bottom w:val="dotted" w:sz="4" w:space="0" w:color="auto"/>
              <w:right w:val="single" w:sz="4" w:space="0" w:color="auto"/>
            </w:tcBorders>
            <w:shd w:val="clear" w:color="auto" w:fill="FFFFFF"/>
            <w:noWrap/>
            <w:vAlign w:val="bottom"/>
          </w:tcPr>
          <w:p w:rsidR="0000414C" w:rsidRPr="00321467" w:rsidRDefault="0000414C" w:rsidP="0000414C">
            <w:pP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val="566"/>
        </w:trPr>
        <w:tc>
          <w:tcPr>
            <w:tcW w:w="2642" w:type="dxa"/>
            <w:tcBorders>
              <w:top w:val="nil"/>
              <w:left w:val="single" w:sz="4" w:space="0" w:color="auto"/>
              <w:bottom w:val="single" w:sz="4" w:space="0" w:color="auto"/>
              <w:right w:val="nil"/>
            </w:tcBorders>
            <w:shd w:val="clear" w:color="auto" w:fill="FFFFFF"/>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Razón Social, Denominación o Nombre completo :</w:t>
            </w:r>
          </w:p>
        </w:tc>
        <w:tc>
          <w:tcPr>
            <w:tcW w:w="7106" w:type="dxa"/>
            <w:tcBorders>
              <w:top w:val="dotted" w:sz="4" w:space="0" w:color="auto"/>
              <w:left w:val="dotted" w:sz="4" w:space="0" w:color="auto"/>
              <w:bottom w:val="single" w:sz="4" w:space="0" w:color="auto"/>
              <w:right w:val="single" w:sz="4" w:space="0" w:color="auto"/>
            </w:tcBorders>
            <w:shd w:val="clear" w:color="auto" w:fill="FFFFFF"/>
          </w:tcPr>
          <w:p w:rsidR="0000414C" w:rsidRPr="00321467" w:rsidRDefault="0000414C" w:rsidP="0000414C">
            <w:pP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val="753"/>
        </w:trPr>
        <w:tc>
          <w:tcPr>
            <w:tcW w:w="9748" w:type="dxa"/>
            <w:gridSpan w:val="2"/>
            <w:tcBorders>
              <w:top w:val="single" w:sz="4" w:space="0" w:color="auto"/>
              <w:left w:val="single" w:sz="4" w:space="0" w:color="auto"/>
              <w:bottom w:val="single" w:sz="4" w:space="0" w:color="auto"/>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 xml:space="preserve">El que suscribe, con poder suficiente para este acto, DECLARA BAJO JURAMENTO, que la persona cuyos datos se detallan al comienzo, no se encuentra incursa en ninguna de las causales de inelegibilidad previstas en el artículo </w:t>
            </w:r>
            <w:r>
              <w:rPr>
                <w:rFonts w:ascii="Arial" w:hAnsi="Arial" w:cs="Arial"/>
                <w:bCs/>
                <w:sz w:val="22"/>
                <w:szCs w:val="22"/>
              </w:rPr>
              <w:t>106 a) 2.2,</w:t>
            </w:r>
            <w:r w:rsidRPr="00321467">
              <w:rPr>
                <w:rFonts w:ascii="Arial" w:hAnsi="Arial" w:cs="Arial"/>
                <w:bCs/>
                <w:sz w:val="22"/>
                <w:szCs w:val="22"/>
              </w:rPr>
              <w:t xml:space="preserve"> del Reglamento aprobado por el Decreto Nº </w:t>
            </w:r>
            <w:r>
              <w:rPr>
                <w:rFonts w:ascii="Arial" w:hAnsi="Arial" w:cs="Arial"/>
                <w:bCs/>
                <w:sz w:val="22"/>
                <w:szCs w:val="22"/>
              </w:rPr>
              <w:t>1030</w:t>
            </w:r>
            <w:r w:rsidRPr="00321467">
              <w:rPr>
                <w:rFonts w:ascii="Arial" w:hAnsi="Arial" w:cs="Arial"/>
                <w:bCs/>
                <w:sz w:val="22"/>
                <w:szCs w:val="22"/>
              </w:rPr>
              <w:t>/201</w:t>
            </w:r>
            <w:r>
              <w:rPr>
                <w:rFonts w:ascii="Arial" w:hAnsi="Arial" w:cs="Arial"/>
                <w:bCs/>
                <w:sz w:val="22"/>
                <w:szCs w:val="22"/>
              </w:rPr>
              <w:t>6</w:t>
            </w:r>
            <w:r w:rsidRPr="00321467">
              <w:rPr>
                <w:rFonts w:ascii="Arial" w:hAnsi="Arial" w:cs="Arial"/>
                <w:bCs/>
                <w:sz w:val="22"/>
                <w:szCs w:val="22"/>
              </w:rPr>
              <w:t>, HASTA TANTO SE DECLARE BAJO JURAMENTO LO CONTRARIO.</w:t>
            </w:r>
          </w:p>
        </w:tc>
      </w:tr>
      <w:tr w:rsidR="0000414C" w:rsidRPr="00321467" w:rsidTr="0000414C">
        <w:trPr>
          <w:trHeight w:val="254"/>
        </w:trPr>
        <w:tc>
          <w:tcPr>
            <w:tcW w:w="0" w:type="auto"/>
            <w:gridSpan w:val="2"/>
            <w:tcBorders>
              <w:top w:val="single" w:sz="4" w:space="0" w:color="auto"/>
              <w:left w:val="single" w:sz="4" w:space="0" w:color="auto"/>
              <w:bottom w:val="nil"/>
              <w:right w:val="single" w:sz="4" w:space="0" w:color="000000"/>
            </w:tcBorders>
            <w:shd w:val="clear" w:color="auto" w:fill="D6E3BC"/>
            <w:noWrap/>
            <w:vAlign w:val="bottom"/>
          </w:tcPr>
          <w:p w:rsidR="0000414C" w:rsidRPr="00321467" w:rsidRDefault="0000414C" w:rsidP="0000414C">
            <w:pPr>
              <w:jc w:val="center"/>
              <w:rPr>
                <w:rFonts w:ascii="Arial" w:hAnsi="Arial" w:cs="Arial"/>
                <w:b/>
                <w:bCs/>
                <w:sz w:val="22"/>
                <w:szCs w:val="22"/>
              </w:rPr>
            </w:pPr>
            <w:r w:rsidRPr="00321467">
              <w:rPr>
                <w:rFonts w:ascii="Arial" w:hAnsi="Arial" w:cs="Arial"/>
                <w:b/>
                <w:bCs/>
                <w:sz w:val="22"/>
                <w:szCs w:val="22"/>
              </w:rPr>
              <w:t xml:space="preserve">REGLAMENTO DEL RÉGIMEN DE CONTRATACIONES </w:t>
            </w:r>
          </w:p>
          <w:p w:rsidR="0000414C" w:rsidRPr="00321467" w:rsidRDefault="0000414C" w:rsidP="0000414C">
            <w:pPr>
              <w:jc w:val="center"/>
              <w:rPr>
                <w:rFonts w:ascii="Arial" w:eastAsia="Arial Unicode MS" w:hAnsi="Arial" w:cs="Arial"/>
                <w:b/>
                <w:bCs/>
                <w:sz w:val="22"/>
                <w:szCs w:val="22"/>
              </w:rPr>
            </w:pPr>
            <w:r w:rsidRPr="00321467">
              <w:rPr>
                <w:rFonts w:ascii="Arial" w:hAnsi="Arial" w:cs="Arial"/>
                <w:b/>
                <w:bCs/>
                <w:sz w:val="22"/>
                <w:szCs w:val="22"/>
              </w:rPr>
              <w:t>DE LA ADMINISTRACIOÓN NACIONAL</w:t>
            </w:r>
          </w:p>
        </w:tc>
      </w:tr>
      <w:tr w:rsidR="0000414C" w:rsidRPr="00321467" w:rsidTr="0000414C">
        <w:trPr>
          <w:trHeight w:val="254"/>
        </w:trPr>
        <w:tc>
          <w:tcPr>
            <w:tcW w:w="0" w:type="auto"/>
            <w:gridSpan w:val="2"/>
            <w:tcBorders>
              <w:top w:val="nil"/>
              <w:left w:val="single" w:sz="4" w:space="0" w:color="auto"/>
              <w:bottom w:val="single" w:sz="4" w:space="0" w:color="auto"/>
              <w:right w:val="single" w:sz="4" w:space="0" w:color="000000"/>
            </w:tcBorders>
            <w:shd w:val="clear" w:color="auto" w:fill="D6E3BC"/>
            <w:noWrap/>
            <w:vAlign w:val="bottom"/>
          </w:tcPr>
          <w:p w:rsidR="0000414C" w:rsidRPr="00321467" w:rsidRDefault="0000414C" w:rsidP="0000414C">
            <w:pPr>
              <w:jc w:val="center"/>
              <w:rPr>
                <w:rFonts w:ascii="Arial" w:eastAsia="Arial Unicode MS" w:hAnsi="Arial" w:cs="Arial"/>
                <w:b/>
                <w:bCs/>
                <w:sz w:val="22"/>
                <w:szCs w:val="22"/>
              </w:rPr>
            </w:pPr>
            <w:r w:rsidRPr="00321467">
              <w:rPr>
                <w:rFonts w:ascii="Arial" w:hAnsi="Arial" w:cs="Arial"/>
                <w:b/>
                <w:bCs/>
                <w:sz w:val="22"/>
                <w:szCs w:val="22"/>
              </w:rPr>
              <w:t>DECRETO Nº 1023 / 2001</w:t>
            </w:r>
          </w:p>
        </w:tc>
      </w:tr>
      <w:tr w:rsidR="0000414C" w:rsidRPr="00321467" w:rsidTr="0000414C">
        <w:trPr>
          <w:trHeight w:val="593"/>
        </w:trPr>
        <w:tc>
          <w:tcPr>
            <w:tcW w:w="9748" w:type="dxa"/>
            <w:gridSpan w:val="2"/>
            <w:tcBorders>
              <w:top w:val="nil"/>
              <w:left w:val="single" w:sz="4" w:space="0" w:color="auto"/>
              <w:bottom w:val="nil"/>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 xml:space="preserve">Art. </w:t>
            </w:r>
            <w:r>
              <w:rPr>
                <w:rFonts w:ascii="Arial" w:hAnsi="Arial" w:cs="Arial"/>
                <w:bCs/>
                <w:sz w:val="22"/>
                <w:szCs w:val="22"/>
              </w:rPr>
              <w:t>1</w:t>
            </w:r>
            <w:r w:rsidRPr="00321467">
              <w:rPr>
                <w:rFonts w:ascii="Arial" w:hAnsi="Arial" w:cs="Arial"/>
                <w:bCs/>
                <w:sz w:val="22"/>
                <w:szCs w:val="22"/>
              </w:rPr>
              <w:t>6. — PAUTAS PARA LA INELEGIBILIDAD. Deberá desestimarse la oferta, cuando de la información a la que se refiere el artículo 16 del Decreto Delegado Nº 1.023/01 y sus modificaciones, o de otras fuentes, se configure, entre otros, alguno de los siguientes supuestos:</w:t>
            </w:r>
          </w:p>
        </w:tc>
      </w:tr>
      <w:tr w:rsidR="0000414C" w:rsidRPr="00321467" w:rsidTr="0000414C">
        <w:trPr>
          <w:trHeight w:val="140"/>
        </w:trPr>
        <w:tc>
          <w:tcPr>
            <w:tcW w:w="9748" w:type="dxa"/>
            <w:gridSpan w:val="2"/>
            <w:tcBorders>
              <w:top w:val="nil"/>
              <w:left w:val="single" w:sz="4" w:space="0" w:color="auto"/>
              <w:bottom w:val="nil"/>
              <w:right w:val="single" w:sz="4" w:space="0" w:color="000000"/>
            </w:tcBorders>
            <w:shd w:val="clear" w:color="auto" w:fill="FFFFFF"/>
            <w:vAlign w:val="bottom"/>
          </w:tcPr>
          <w:p w:rsidR="0000414C" w:rsidRPr="00321467" w:rsidRDefault="0000414C" w:rsidP="0000414C">
            <w:pPr>
              <w:rPr>
                <w:rFonts w:ascii="Arial" w:hAnsi="Arial" w:cs="Arial"/>
                <w:bCs/>
                <w:sz w:val="22"/>
                <w:szCs w:val="22"/>
              </w:rPr>
            </w:pPr>
            <w:r w:rsidRPr="00321467">
              <w:rPr>
                <w:rFonts w:ascii="Arial" w:hAnsi="Arial" w:cs="Arial"/>
                <w:bCs/>
                <w:sz w:val="22"/>
                <w:szCs w:val="22"/>
              </w:rPr>
              <w:t>a) Pueda presumirse que el oferente es una continuación, transformación, fusión o escisión de otras empresas no habilitadas para contratar con la ADMINISTRACION NACIONAL de acuerdo a lo prescripto por el artículo 28 del Decreto Delegado Nº1.023/01 y sus modificaciones, y de las controladas o controlantes de aquellas.</w:t>
            </w:r>
          </w:p>
          <w:p w:rsidR="0000414C" w:rsidRPr="00321467" w:rsidRDefault="0000414C" w:rsidP="0000414C">
            <w:pPr>
              <w:rPr>
                <w:rFonts w:ascii="Arial" w:hAnsi="Arial" w:cs="Arial"/>
                <w:bCs/>
                <w:sz w:val="22"/>
                <w:szCs w:val="22"/>
              </w:rPr>
            </w:pPr>
            <w:r w:rsidRPr="00321467">
              <w:rPr>
                <w:rFonts w:ascii="Arial" w:hAnsi="Arial" w:cs="Arial"/>
                <w:bCs/>
                <w:sz w:val="22"/>
                <w:szCs w:val="22"/>
              </w:rPr>
              <w:t>b) Se trate de integrantes de empresas no habilitadas para contratar con la ADMINISTRACIÓN NACIONAL de acuerdo a lo prescripto por el artículo 28 del Decreto Delegado Nº 1.023/01 y sus modificaciones.</w:t>
            </w:r>
          </w:p>
          <w:p w:rsidR="0000414C" w:rsidRPr="00321467" w:rsidRDefault="0000414C" w:rsidP="0000414C">
            <w:pPr>
              <w:rPr>
                <w:rFonts w:ascii="Arial" w:hAnsi="Arial" w:cs="Arial"/>
                <w:bCs/>
                <w:sz w:val="22"/>
                <w:szCs w:val="22"/>
              </w:rPr>
            </w:pPr>
            <w:r w:rsidRPr="00321467">
              <w:rPr>
                <w:rFonts w:ascii="Arial" w:hAnsi="Arial" w:cs="Arial"/>
                <w:bCs/>
                <w:sz w:val="22"/>
                <w:szCs w:val="22"/>
              </w:rPr>
              <w:t>c) Se trate del cónyuge o pariente o pariente hasta el primer grado de consanguinidad de personas no habilitadas para contratar con la ADMINSITRACIÓN NACIONAL de acuerdo a lo prescripto por el artículo 28 del Decreto Delegado Nº 1.023/01 y sus modificaciones.</w:t>
            </w:r>
          </w:p>
          <w:p w:rsidR="0000414C" w:rsidRPr="00321467" w:rsidRDefault="0000414C" w:rsidP="002F738C">
            <w:pPr>
              <w:rPr>
                <w:rFonts w:ascii="Arial" w:eastAsia="Arial Unicode MS" w:hAnsi="Arial" w:cs="Arial"/>
                <w:bCs/>
                <w:sz w:val="22"/>
                <w:szCs w:val="22"/>
              </w:rPr>
            </w:pPr>
            <w:r w:rsidRPr="00321467">
              <w:rPr>
                <w:rFonts w:ascii="Arial" w:hAnsi="Arial" w:cs="Arial"/>
                <w:bCs/>
                <w:sz w:val="22"/>
                <w:szCs w:val="22"/>
              </w:rPr>
              <w:t>d) Cuando existan indicios que por su precisión y concordancia hicieran presumir que los oferentes han</w:t>
            </w:r>
            <w:r w:rsidR="002F738C">
              <w:rPr>
                <w:rFonts w:ascii="Arial" w:hAnsi="Arial" w:cs="Arial"/>
                <w:bCs/>
                <w:sz w:val="22"/>
                <w:szCs w:val="22"/>
              </w:rPr>
              <w:t xml:space="preserve"> </w:t>
            </w:r>
            <w:r w:rsidRPr="00321467">
              <w:rPr>
                <w:rFonts w:ascii="Arial" w:hAnsi="Arial" w:cs="Arial"/>
                <w:bCs/>
                <w:sz w:val="22"/>
                <w:szCs w:val="22"/>
              </w:rPr>
              <w:t>concertado o coordinado posturas en el procedimiento de selección. Se entenderá configurada esta causal</w:t>
            </w:r>
            <w:r w:rsidR="002F738C">
              <w:rPr>
                <w:rFonts w:ascii="Arial" w:hAnsi="Arial" w:cs="Arial"/>
                <w:bCs/>
                <w:sz w:val="22"/>
                <w:szCs w:val="22"/>
              </w:rPr>
              <w:t xml:space="preserve"> </w:t>
            </w:r>
            <w:r w:rsidRPr="00321467">
              <w:rPr>
                <w:rFonts w:ascii="Arial" w:hAnsi="Arial" w:cs="Arial"/>
                <w:bCs/>
                <w:sz w:val="22"/>
                <w:szCs w:val="22"/>
              </w:rPr>
              <w:t>de inelegibilidad, entre otros supuestos, en ofertas presentadas por cónyuges o parientes hasta el primer</w:t>
            </w:r>
            <w:r w:rsidR="002F738C">
              <w:rPr>
                <w:rFonts w:ascii="Arial" w:hAnsi="Arial" w:cs="Arial"/>
                <w:bCs/>
                <w:sz w:val="22"/>
                <w:szCs w:val="22"/>
              </w:rPr>
              <w:t xml:space="preserve"> </w:t>
            </w:r>
            <w:r w:rsidRPr="00321467">
              <w:rPr>
                <w:rFonts w:ascii="Arial" w:hAnsi="Arial" w:cs="Arial"/>
                <w:bCs/>
                <w:sz w:val="22"/>
                <w:szCs w:val="22"/>
              </w:rPr>
              <w:t>grado de consanguinidad, salvo que se pruebe lo contrario.</w:t>
            </w:r>
          </w:p>
        </w:tc>
      </w:tr>
      <w:tr w:rsidR="0000414C" w:rsidRPr="00321467" w:rsidTr="0000414C">
        <w:trPr>
          <w:trHeight w:val="704"/>
        </w:trPr>
        <w:tc>
          <w:tcPr>
            <w:tcW w:w="9748" w:type="dxa"/>
            <w:gridSpan w:val="2"/>
            <w:tcBorders>
              <w:top w:val="nil"/>
              <w:left w:val="single" w:sz="4" w:space="0" w:color="auto"/>
              <w:bottom w:val="nil"/>
              <w:right w:val="single" w:sz="4" w:space="0" w:color="000000"/>
            </w:tcBorders>
            <w:shd w:val="clear" w:color="auto" w:fill="FFFFFF"/>
            <w:vAlign w:val="bottom"/>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e) Cuando existan indicios que por su precisión y concordancia hicieren presumir que media en el caso una simulación tendiente a eludir los efectos de las causales de inhabilidad para contratar con la ADMINSITRACION NACIONAL de acuerdo a lo prescripto por el artículo 28 del Decreto Delegado Nº 1.023/01 y sus modificaciones.</w:t>
            </w:r>
          </w:p>
        </w:tc>
      </w:tr>
      <w:tr w:rsidR="0000414C" w:rsidRPr="00321467" w:rsidTr="0000414C">
        <w:trPr>
          <w:trHeight w:val="517"/>
        </w:trPr>
        <w:tc>
          <w:tcPr>
            <w:tcW w:w="9748" w:type="dxa"/>
            <w:gridSpan w:val="2"/>
            <w:tcBorders>
              <w:top w:val="nil"/>
              <w:left w:val="single" w:sz="4" w:space="0" w:color="auto"/>
              <w:bottom w:val="nil"/>
              <w:right w:val="single" w:sz="4" w:space="0" w:color="000000"/>
            </w:tcBorders>
            <w:shd w:val="clear" w:color="auto" w:fill="FFFFFF"/>
            <w:vAlign w:val="center"/>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tc>
      </w:tr>
      <w:tr w:rsidR="0000414C" w:rsidRPr="00321467" w:rsidTr="0000414C">
        <w:trPr>
          <w:trHeight w:val="416"/>
        </w:trPr>
        <w:tc>
          <w:tcPr>
            <w:tcW w:w="9748" w:type="dxa"/>
            <w:gridSpan w:val="2"/>
            <w:tcBorders>
              <w:top w:val="nil"/>
              <w:left w:val="single" w:sz="4" w:space="0" w:color="auto"/>
              <w:bottom w:val="single" w:sz="4" w:space="0" w:color="auto"/>
              <w:right w:val="single" w:sz="4" w:space="0" w:color="000000"/>
            </w:tcBorders>
            <w:shd w:val="clear" w:color="auto" w:fill="FFFFFF"/>
          </w:tcPr>
          <w:p w:rsidR="0000414C" w:rsidRPr="00321467" w:rsidRDefault="0000414C" w:rsidP="0000414C">
            <w:pPr>
              <w:rPr>
                <w:rFonts w:ascii="Arial" w:eastAsia="Arial Unicode MS" w:hAnsi="Arial" w:cs="Arial"/>
                <w:bCs/>
                <w:sz w:val="22"/>
                <w:szCs w:val="22"/>
              </w:rPr>
            </w:pPr>
            <w:r w:rsidRPr="00321467">
              <w:rPr>
                <w:rFonts w:ascii="Arial" w:hAnsi="Arial" w:cs="Arial"/>
                <w:bCs/>
                <w:sz w:val="22"/>
                <w:szCs w:val="22"/>
              </w:rPr>
              <w:t>g) Cuando exhiban incumplimientos en anteriores contratos de acuerdo a lo que se disponga en los respectivos pliegos de bases y condiciones particulares.</w:t>
            </w:r>
          </w:p>
        </w:tc>
      </w:tr>
      <w:tr w:rsidR="0000414C" w:rsidRPr="00321467" w:rsidTr="0000414C">
        <w:trPr>
          <w:trHeight w:val="192"/>
        </w:trPr>
        <w:tc>
          <w:tcPr>
            <w:tcW w:w="0" w:type="auto"/>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rsidR="0000414C" w:rsidRPr="00321467" w:rsidRDefault="0000414C" w:rsidP="0000414C">
            <w:pPr>
              <w:jc w:val="center"/>
              <w:rPr>
                <w:rFonts w:ascii="Arial" w:eastAsia="Arial Unicode MS" w:hAnsi="Arial" w:cs="Arial"/>
                <w:sz w:val="22"/>
                <w:szCs w:val="22"/>
              </w:rPr>
            </w:pPr>
            <w:r w:rsidRPr="00321467">
              <w:rPr>
                <w:rFonts w:ascii="Arial" w:hAnsi="Arial" w:cs="Arial"/>
                <w:sz w:val="22"/>
                <w:szCs w:val="22"/>
              </w:rPr>
              <w:t> </w:t>
            </w:r>
          </w:p>
        </w:tc>
      </w:tr>
      <w:tr w:rsidR="0000414C" w:rsidRPr="00321467" w:rsidTr="0000414C">
        <w:trPr>
          <w:trHeight w:hRule="exact" w:val="278"/>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0414C" w:rsidRPr="00321467" w:rsidRDefault="0000414C" w:rsidP="0000414C">
            <w:pPr>
              <w:rPr>
                <w:rFonts w:ascii="Arial" w:eastAsia="Arial Unicode MS" w:hAnsi="Arial" w:cs="Arial"/>
                <w:b/>
                <w:bCs/>
                <w:sz w:val="22"/>
                <w:szCs w:val="22"/>
              </w:rPr>
            </w:pPr>
            <w:r w:rsidRPr="00321467">
              <w:rPr>
                <w:rFonts w:ascii="Arial" w:hAnsi="Arial" w:cs="Arial"/>
                <w:b/>
                <w:bCs/>
                <w:sz w:val="22"/>
                <w:szCs w:val="22"/>
              </w:rPr>
              <w:t>LUGAR Y FECHA :</w:t>
            </w: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00414C" w:rsidRPr="00321467" w:rsidRDefault="0000414C" w:rsidP="0000414C">
            <w:pPr>
              <w:tabs>
                <w:tab w:val="left" w:pos="567"/>
              </w:tabs>
              <w:jc w:val="center"/>
              <w:rPr>
                <w:rFonts w:ascii="Arial" w:hAnsi="Arial" w:cs="Arial"/>
                <w:sz w:val="22"/>
                <w:szCs w:val="22"/>
              </w:rPr>
            </w:pPr>
            <w:r w:rsidRPr="00321467">
              <w:rPr>
                <w:rFonts w:ascii="Arial" w:hAnsi="Arial" w:cs="Arial"/>
                <w:sz w:val="22"/>
                <w:szCs w:val="22"/>
              </w:rPr>
              <w:t xml:space="preserve">                                                                                                    </w:t>
            </w:r>
          </w:p>
          <w:p w:rsidR="0000414C" w:rsidRPr="00321467" w:rsidRDefault="0000414C" w:rsidP="0000414C">
            <w:pPr>
              <w:rPr>
                <w:rFonts w:ascii="Arial" w:eastAsia="Arial Unicode MS" w:hAnsi="Arial" w:cs="Arial"/>
                <w:sz w:val="22"/>
                <w:szCs w:val="22"/>
              </w:rPr>
            </w:pPr>
          </w:p>
        </w:tc>
      </w:tr>
    </w:tbl>
    <w:p w:rsidR="0000414C" w:rsidRPr="00321467" w:rsidRDefault="0000414C" w:rsidP="0000414C">
      <w:pPr>
        <w:ind w:left="-567"/>
        <w:jc w:val="both"/>
        <w:rPr>
          <w:rFonts w:ascii="Arial" w:hAnsi="Arial" w:cs="Arial"/>
          <w:b/>
          <w:sz w:val="22"/>
          <w:szCs w:val="22"/>
        </w:rPr>
      </w:pPr>
    </w:p>
    <w:p w:rsidR="0000414C" w:rsidRPr="00321467" w:rsidRDefault="0000414C" w:rsidP="0000414C">
      <w:pPr>
        <w:widowControl w:val="0"/>
        <w:jc w:val="center"/>
        <w:rPr>
          <w:rFonts w:ascii="Arial" w:hAnsi="Arial" w:cs="Arial"/>
          <w:b/>
          <w:bCs/>
          <w:sz w:val="22"/>
          <w:szCs w:val="22"/>
        </w:rPr>
      </w:pPr>
      <w:r w:rsidRPr="00321467">
        <w:rPr>
          <w:rFonts w:ascii="Arial" w:hAnsi="Arial" w:cs="Arial"/>
          <w:b/>
          <w:bCs/>
          <w:sz w:val="22"/>
          <w:szCs w:val="22"/>
        </w:rPr>
        <w:t>______________________________</w:t>
      </w:r>
    </w:p>
    <w:p w:rsidR="0000414C" w:rsidRDefault="0000414C" w:rsidP="0000414C">
      <w:pPr>
        <w:pStyle w:val="Ttulo1"/>
      </w:pPr>
    </w:p>
    <w:p w:rsidR="0000414C" w:rsidRPr="00321467" w:rsidRDefault="0000414C" w:rsidP="0000414C">
      <w:pPr>
        <w:pStyle w:val="Ttulo1"/>
        <w:keepNext w:val="0"/>
        <w:widowControl w:val="0"/>
        <w:rPr>
          <w:rFonts w:ascii="Arial" w:hAnsi="Arial" w:cs="Arial"/>
          <w:sz w:val="22"/>
          <w:szCs w:val="22"/>
        </w:rPr>
      </w:pPr>
      <w:r w:rsidRPr="00321467">
        <w:rPr>
          <w:rFonts w:ascii="Arial" w:hAnsi="Arial" w:cs="Arial"/>
          <w:sz w:val="22"/>
          <w:szCs w:val="22"/>
        </w:rPr>
        <w:t>Aclaración</w:t>
      </w:r>
    </w:p>
    <w:p w:rsidR="0000414C" w:rsidRDefault="0000414C" w:rsidP="0000414C">
      <w:pPr>
        <w:pStyle w:val="Lista"/>
        <w:autoSpaceDE/>
        <w:autoSpaceDN/>
        <w:spacing w:before="120"/>
        <w:ind w:left="567" w:firstLine="0"/>
        <w:rPr>
          <w:rFonts w:ascii="Arial Narrow" w:hAnsi="Arial Narrow" w:cs="Arial"/>
          <w:sz w:val="24"/>
          <w:lang w:val="es-ES_tradnl"/>
        </w:rPr>
      </w:pPr>
    </w:p>
    <w:p w:rsidR="0000414C" w:rsidRDefault="0000414C" w:rsidP="0000414C">
      <w:pPr>
        <w:pStyle w:val="Ttulo"/>
        <w:spacing w:before="60" w:after="60"/>
        <w:rPr>
          <w:rFonts w:ascii="Arial Narrow" w:hAnsi="Arial Narrow"/>
          <w:sz w:val="32"/>
          <w:szCs w:val="32"/>
        </w:rPr>
      </w:pPr>
      <w:r>
        <w:rPr>
          <w:rFonts w:ascii="Arial Narrow" w:hAnsi="Arial Narrow"/>
          <w:sz w:val="32"/>
          <w:szCs w:val="32"/>
        </w:rPr>
        <w:lastRenderedPageBreak/>
        <w:t>ANEXO VI</w:t>
      </w:r>
    </w:p>
    <w:p w:rsidR="0000414C" w:rsidRDefault="0000414C" w:rsidP="0000414C">
      <w:pPr>
        <w:pStyle w:val="Ttulo"/>
        <w:spacing w:before="60" w:after="60"/>
        <w:rPr>
          <w:rFonts w:ascii="Arial Narrow" w:hAnsi="Arial Narrow"/>
          <w:sz w:val="32"/>
          <w:szCs w:val="32"/>
        </w:rPr>
      </w:pPr>
      <w:r>
        <w:rPr>
          <w:rFonts w:ascii="Arial Narrow" w:hAnsi="Arial Narrow"/>
          <w:sz w:val="32"/>
          <w:szCs w:val="32"/>
        </w:rPr>
        <w:t xml:space="preserve">“Declaración Jurada de Intereses  Persona </w:t>
      </w:r>
      <w:r w:rsidR="009E25DC">
        <w:rPr>
          <w:rFonts w:ascii="Arial Narrow" w:hAnsi="Arial Narrow"/>
          <w:sz w:val="32"/>
          <w:szCs w:val="32"/>
        </w:rPr>
        <w:t>Humana</w:t>
      </w:r>
      <w:r>
        <w:rPr>
          <w:rFonts w:ascii="Arial Narrow" w:hAnsi="Arial Narrow"/>
          <w:sz w:val="32"/>
          <w:szCs w:val="32"/>
        </w:rPr>
        <w:t xml:space="preserve"> (Decreto 202/17)”</w:t>
      </w:r>
    </w:p>
    <w:p w:rsidR="0000414C" w:rsidRPr="000D2CAC" w:rsidRDefault="0000414C" w:rsidP="0000414C">
      <w:pPr>
        <w:rPr>
          <w:b/>
        </w:rPr>
      </w:pPr>
      <w:r w:rsidRPr="000D2CAC">
        <w:rPr>
          <w:b/>
        </w:rPr>
        <w:tab/>
      </w:r>
      <w:r w:rsidRPr="000D2CAC">
        <w:rPr>
          <w:b/>
        </w:rPr>
        <w:tab/>
      </w:r>
      <w:r w:rsidRPr="000D2CAC">
        <w:rPr>
          <w:b/>
        </w:rPr>
        <w:tab/>
      </w:r>
      <w:r w:rsidRPr="000D2CAC">
        <w:rPr>
          <w:b/>
        </w:rPr>
        <w:tab/>
      </w:r>
      <w:r w:rsidRPr="000D2CAC">
        <w:rPr>
          <w:b/>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00414C" w:rsidRPr="000B33AA" w:rsidTr="00383F63">
        <w:trPr>
          <w:trHeight w:val="260"/>
        </w:trPr>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Nombres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rPr>
          <w:trHeight w:val="275"/>
        </w:trPr>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Apellidos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rPr>
          <w:trHeight w:val="275"/>
        </w:trPr>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CUIT</w:t>
            </w:r>
          </w:p>
        </w:tc>
        <w:tc>
          <w:tcPr>
            <w:tcW w:w="8080"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b/>
          <w:sz w:val="24"/>
          <w:szCs w:val="24"/>
        </w:rPr>
      </w:pPr>
      <w:r w:rsidRPr="000B33AA">
        <w:rPr>
          <w:rFonts w:ascii="Arial Narrow" w:hAnsi="Arial Narrow"/>
          <w:b/>
          <w:sz w:val="24"/>
          <w:szCs w:val="24"/>
        </w:rPr>
        <w:br/>
        <w:t>Vínculos a declarar</w:t>
      </w:r>
      <w:r w:rsidRPr="000B33AA">
        <w:rPr>
          <w:rFonts w:ascii="Arial Narrow" w:hAnsi="Arial Narrow"/>
          <w:b/>
          <w:sz w:val="24"/>
          <w:szCs w:val="24"/>
        </w:rPr>
        <w:tab/>
      </w:r>
    </w:p>
    <w:p w:rsidR="0000414C" w:rsidRPr="000B33AA" w:rsidRDefault="0000414C" w:rsidP="0000414C">
      <w:pPr>
        <w:rPr>
          <w:rFonts w:ascii="Arial Narrow" w:hAnsi="Arial Narrow"/>
          <w:sz w:val="24"/>
          <w:szCs w:val="24"/>
        </w:rPr>
      </w:pPr>
      <w:r w:rsidRPr="000B33AA">
        <w:rPr>
          <w:rFonts w:ascii="Arial Narrow" w:hAnsi="Arial Narrow"/>
          <w:sz w:val="24"/>
          <w:szCs w:val="24"/>
        </w:rPr>
        <w:t xml:space="preserve">¿La persona </w:t>
      </w:r>
      <w:r w:rsidR="00E53B72">
        <w:rPr>
          <w:rFonts w:ascii="Arial Narrow" w:hAnsi="Arial Narrow"/>
          <w:sz w:val="24"/>
          <w:szCs w:val="24"/>
        </w:rPr>
        <w:t>humana</w:t>
      </w:r>
      <w:r w:rsidRPr="000B33AA">
        <w:rPr>
          <w:rFonts w:ascii="Arial Narrow" w:hAnsi="Arial Narrow"/>
          <w:sz w:val="24"/>
          <w:szCs w:val="24"/>
        </w:rPr>
        <w:t xml:space="preserve"> declarante tiene vinculación con los funcionarios enunciados en los artículos 1 y 2 del Decreto n° 202/17?  </w:t>
      </w:r>
    </w:p>
    <w:p w:rsidR="0000414C" w:rsidRPr="000B33AA" w:rsidRDefault="0000414C" w:rsidP="0000414C">
      <w:pPr>
        <w:tabs>
          <w:tab w:val="left" w:pos="4290"/>
        </w:tabs>
        <w:rPr>
          <w:rFonts w:ascii="Arial Narrow" w:hAnsi="Arial Narrow"/>
          <w:i/>
          <w:sz w:val="24"/>
          <w:szCs w:val="24"/>
        </w:rPr>
      </w:pPr>
      <w:r w:rsidRPr="000B33AA">
        <w:rPr>
          <w:rFonts w:ascii="Arial Narrow" w:hAnsi="Arial Narrow"/>
          <w:i/>
          <w:sz w:val="24"/>
          <w:szCs w:val="24"/>
        </w:rPr>
        <w:t>(Marque con una X donde corresponda)</w:t>
      </w:r>
      <w:r w:rsidRPr="000B33AA">
        <w:rPr>
          <w:rFonts w:ascii="Arial Narrow" w:hAnsi="Arial Narrow"/>
          <w:i/>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12"/>
        <w:gridCol w:w="3724"/>
        <w:gridCol w:w="1559"/>
      </w:tblGrid>
      <w:tr w:rsidR="0000414C" w:rsidRPr="000B33AA" w:rsidTr="00383F63">
        <w:trPr>
          <w:trHeight w:val="293"/>
        </w:trPr>
        <w:tc>
          <w:tcPr>
            <w:tcW w:w="3794" w:type="dxa"/>
            <w:shd w:val="clear" w:color="auto" w:fill="auto"/>
          </w:tcPr>
          <w:p w:rsidR="0000414C" w:rsidRPr="000B33AA" w:rsidRDefault="0000414C" w:rsidP="0000414C">
            <w:pPr>
              <w:jc w:val="center"/>
              <w:rPr>
                <w:rFonts w:ascii="Arial Narrow" w:hAnsi="Arial Narrow"/>
                <w:sz w:val="24"/>
                <w:szCs w:val="24"/>
              </w:rPr>
            </w:pPr>
            <w:r w:rsidRPr="000B33AA">
              <w:rPr>
                <w:rFonts w:ascii="Arial Narrow" w:hAnsi="Arial Narrow"/>
                <w:sz w:val="24"/>
                <w:szCs w:val="24"/>
              </w:rPr>
              <w:t>SI</w:t>
            </w:r>
          </w:p>
        </w:tc>
        <w:tc>
          <w:tcPr>
            <w:tcW w:w="812" w:type="dxa"/>
            <w:shd w:val="clear" w:color="auto" w:fill="auto"/>
          </w:tcPr>
          <w:p w:rsidR="0000414C" w:rsidRPr="000B33AA" w:rsidRDefault="0000414C" w:rsidP="0000414C">
            <w:pPr>
              <w:jc w:val="center"/>
              <w:rPr>
                <w:rFonts w:ascii="Arial Narrow" w:hAnsi="Arial Narrow"/>
                <w:sz w:val="24"/>
                <w:szCs w:val="24"/>
              </w:rPr>
            </w:pPr>
          </w:p>
        </w:tc>
        <w:tc>
          <w:tcPr>
            <w:tcW w:w="3724" w:type="dxa"/>
            <w:shd w:val="clear" w:color="auto" w:fill="auto"/>
          </w:tcPr>
          <w:p w:rsidR="0000414C" w:rsidRPr="000B33AA" w:rsidRDefault="0000414C" w:rsidP="0000414C">
            <w:pPr>
              <w:jc w:val="center"/>
              <w:rPr>
                <w:rFonts w:ascii="Arial Narrow" w:hAnsi="Arial Narrow"/>
                <w:sz w:val="24"/>
                <w:szCs w:val="24"/>
              </w:rPr>
            </w:pPr>
            <w:r w:rsidRPr="000B33AA">
              <w:rPr>
                <w:rFonts w:ascii="Arial Narrow" w:hAnsi="Arial Narrow"/>
                <w:sz w:val="24"/>
                <w:szCs w:val="24"/>
              </w:rPr>
              <w:t>NO</w:t>
            </w:r>
          </w:p>
        </w:tc>
        <w:tc>
          <w:tcPr>
            <w:tcW w:w="1559" w:type="dxa"/>
            <w:shd w:val="clear" w:color="auto" w:fill="auto"/>
          </w:tcPr>
          <w:p w:rsidR="0000414C" w:rsidRPr="000B33AA" w:rsidRDefault="0000414C" w:rsidP="0000414C">
            <w:pPr>
              <w:jc w:val="center"/>
              <w:rPr>
                <w:rFonts w:ascii="Arial Narrow" w:hAnsi="Arial Narrow"/>
                <w:sz w:val="24"/>
                <w:szCs w:val="24"/>
              </w:rPr>
            </w:pPr>
          </w:p>
        </w:tc>
      </w:tr>
      <w:tr w:rsidR="0000414C" w:rsidRPr="000B33AA" w:rsidTr="00383F63">
        <w:trPr>
          <w:trHeight w:val="1035"/>
        </w:trPr>
        <w:tc>
          <w:tcPr>
            <w:tcW w:w="4606" w:type="dxa"/>
            <w:gridSpan w:val="2"/>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En caso de existir vinculaciones con más de un funcionario se deberá repetir la información que a continuación se solicita por cada una de las vinculaciones a declarar.</w:t>
            </w:r>
          </w:p>
        </w:tc>
        <w:tc>
          <w:tcPr>
            <w:tcW w:w="5283" w:type="dxa"/>
            <w:gridSpan w:val="2"/>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La opción elegida en cuanto a la no declaración de vinculaciones implica la declaración expresa de la inexistencia de los mismos, en los términos del Decreto n° 202/17.</w:t>
            </w:r>
          </w:p>
        </w:tc>
      </w:tr>
    </w:tbl>
    <w:p w:rsidR="0000414C" w:rsidRPr="000B33AA" w:rsidRDefault="0000414C" w:rsidP="0000414C">
      <w:pPr>
        <w:rPr>
          <w:rFonts w:ascii="Arial Narrow" w:hAnsi="Arial Narrow"/>
          <w:b/>
          <w:color w:val="FF0000"/>
          <w:sz w:val="24"/>
          <w:szCs w:val="24"/>
        </w:rPr>
      </w:pPr>
      <w:r w:rsidRPr="000B33AA">
        <w:rPr>
          <w:rFonts w:ascii="Arial Narrow" w:hAnsi="Arial Narrow"/>
          <w:sz w:val="24"/>
          <w:szCs w:val="24"/>
        </w:rPr>
        <w:br/>
      </w:r>
      <w:r w:rsidRPr="000B33AA">
        <w:rPr>
          <w:rFonts w:ascii="Arial Narrow" w:hAnsi="Arial Narrow"/>
          <w:b/>
          <w:sz w:val="24"/>
          <w:szCs w:val="24"/>
        </w:rPr>
        <w:t xml:space="preserve">Vínculo </w:t>
      </w:r>
    </w:p>
    <w:p w:rsidR="0000414C" w:rsidRPr="000B33AA" w:rsidRDefault="0000414C" w:rsidP="0000414C">
      <w:pPr>
        <w:rPr>
          <w:rFonts w:ascii="Arial Narrow" w:hAnsi="Arial Narrow"/>
          <w:sz w:val="24"/>
          <w:szCs w:val="24"/>
        </w:rPr>
      </w:pPr>
      <w:r w:rsidRPr="000B33AA">
        <w:rPr>
          <w:rFonts w:ascii="Arial Narrow" w:hAnsi="Arial Narrow"/>
          <w:sz w:val="24"/>
          <w:szCs w:val="24"/>
        </w:rPr>
        <w:t>¿Con cuál de los siguientes funcionarios?</w:t>
      </w:r>
    </w:p>
    <w:p w:rsidR="0000414C" w:rsidRPr="000B33AA" w:rsidRDefault="0000414C" w:rsidP="0000414C">
      <w:pPr>
        <w:rPr>
          <w:rFonts w:ascii="Arial Narrow" w:hAnsi="Arial Narrow"/>
          <w:i/>
          <w:sz w:val="24"/>
          <w:szCs w:val="24"/>
        </w:rPr>
      </w:pPr>
      <w:r w:rsidRPr="000B33AA">
        <w:rPr>
          <w:rFonts w:ascii="Arial Narrow" w:hAnsi="Arial Narrow"/>
          <w:i/>
          <w:sz w:val="24"/>
          <w:szCs w:val="24"/>
        </w:rPr>
        <w:t>(Marque con una X donde corresponda)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5"/>
        <w:gridCol w:w="2734"/>
      </w:tblGrid>
      <w:tr w:rsidR="0000414C" w:rsidRPr="000B33AA" w:rsidTr="00383F63">
        <w:tc>
          <w:tcPr>
            <w:tcW w:w="7155" w:type="dxa"/>
            <w:shd w:val="clear" w:color="auto" w:fill="auto"/>
            <w:vAlign w:val="center"/>
          </w:tcPr>
          <w:p w:rsidR="0000414C" w:rsidRPr="000B33AA" w:rsidRDefault="0000414C" w:rsidP="0000414C">
            <w:pPr>
              <w:rPr>
                <w:rFonts w:ascii="Arial Narrow" w:eastAsia="Times New Roman" w:hAnsi="Arial Narrow"/>
                <w:sz w:val="24"/>
                <w:szCs w:val="24"/>
                <w:lang w:eastAsia="es-AR"/>
              </w:rPr>
            </w:pPr>
            <w:r w:rsidRPr="000B33AA">
              <w:rPr>
                <w:rFonts w:ascii="Arial Narrow" w:eastAsia="Times New Roman" w:hAnsi="Arial Narrow"/>
                <w:sz w:val="24"/>
                <w:szCs w:val="24"/>
                <w:lang w:eastAsia="es-AR"/>
              </w:rPr>
              <w:t>Presidente</w:t>
            </w:r>
          </w:p>
        </w:tc>
        <w:tc>
          <w:tcPr>
            <w:tcW w:w="2734" w:type="dxa"/>
            <w:shd w:val="clear" w:color="auto" w:fill="auto"/>
            <w:vAlign w:val="center"/>
          </w:tcPr>
          <w:p w:rsidR="0000414C" w:rsidRPr="000B33AA" w:rsidRDefault="0000414C" w:rsidP="0000414C">
            <w:pPr>
              <w:rPr>
                <w:rFonts w:ascii="Arial Narrow" w:eastAsia="Times New Roman" w:hAnsi="Arial Narrow"/>
                <w:sz w:val="24"/>
                <w:szCs w:val="24"/>
                <w:lang w:eastAsia="es-AR"/>
              </w:rPr>
            </w:pPr>
          </w:p>
        </w:tc>
      </w:tr>
      <w:tr w:rsidR="0000414C" w:rsidRPr="000B33AA" w:rsidTr="00383F63">
        <w:tc>
          <w:tcPr>
            <w:tcW w:w="7155" w:type="dxa"/>
            <w:shd w:val="clear" w:color="auto" w:fill="auto"/>
            <w:vAlign w:val="center"/>
          </w:tcPr>
          <w:p w:rsidR="0000414C" w:rsidRPr="000B33AA" w:rsidRDefault="0000414C" w:rsidP="0000414C">
            <w:pPr>
              <w:rPr>
                <w:rFonts w:ascii="Arial Narrow" w:eastAsia="Times New Roman" w:hAnsi="Arial Narrow"/>
                <w:sz w:val="24"/>
                <w:szCs w:val="24"/>
                <w:lang w:eastAsia="es-AR"/>
              </w:rPr>
            </w:pPr>
            <w:r w:rsidRPr="000B33AA">
              <w:rPr>
                <w:rFonts w:ascii="Arial Narrow" w:eastAsia="Times New Roman" w:hAnsi="Arial Narrow"/>
                <w:sz w:val="24"/>
                <w:szCs w:val="24"/>
                <w:lang w:eastAsia="es-AR"/>
              </w:rPr>
              <w:t>Vicepresidente</w:t>
            </w:r>
          </w:p>
        </w:tc>
        <w:tc>
          <w:tcPr>
            <w:tcW w:w="2734" w:type="dxa"/>
            <w:shd w:val="clear" w:color="auto" w:fill="auto"/>
            <w:vAlign w:val="center"/>
          </w:tcPr>
          <w:p w:rsidR="0000414C" w:rsidRPr="000B33AA" w:rsidRDefault="0000414C" w:rsidP="0000414C">
            <w:pPr>
              <w:rPr>
                <w:rFonts w:ascii="Arial Narrow" w:eastAsia="Times New Roman" w:hAnsi="Arial Narrow"/>
                <w:sz w:val="24"/>
                <w:szCs w:val="24"/>
                <w:lang w:eastAsia="es-AR"/>
              </w:rPr>
            </w:pPr>
          </w:p>
        </w:tc>
      </w:tr>
      <w:tr w:rsidR="0000414C" w:rsidRPr="000B33AA" w:rsidTr="00383F63">
        <w:tc>
          <w:tcPr>
            <w:tcW w:w="7155"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Jefe de Gabinete de Ministros </w:t>
            </w:r>
          </w:p>
        </w:tc>
        <w:tc>
          <w:tcPr>
            <w:tcW w:w="2734"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p>
        </w:tc>
      </w:tr>
      <w:tr w:rsidR="0000414C" w:rsidRPr="000B33AA" w:rsidTr="00383F63">
        <w:tc>
          <w:tcPr>
            <w:tcW w:w="7155"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Ministro</w:t>
            </w:r>
          </w:p>
        </w:tc>
        <w:tc>
          <w:tcPr>
            <w:tcW w:w="2734"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7155"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Autoridad con rango de ministro en el Poder Ejecutivo Nacional</w:t>
            </w:r>
          </w:p>
        </w:tc>
        <w:tc>
          <w:tcPr>
            <w:tcW w:w="2734" w:type="dxa"/>
            <w:shd w:val="clear" w:color="auto" w:fill="auto"/>
          </w:tcPr>
          <w:p w:rsidR="0000414C" w:rsidRPr="000B33AA" w:rsidRDefault="0000414C" w:rsidP="0000414C">
            <w:pPr>
              <w:rPr>
                <w:rFonts w:ascii="Arial Narrow" w:hAnsi="Arial Narrow"/>
                <w:color w:val="000000"/>
                <w:sz w:val="24"/>
                <w:szCs w:val="24"/>
              </w:rPr>
            </w:pPr>
          </w:p>
        </w:tc>
      </w:tr>
      <w:tr w:rsidR="0000414C" w:rsidRPr="000B33AA" w:rsidTr="00383F63">
        <w:tc>
          <w:tcPr>
            <w:tcW w:w="7155"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Autoridad con rango inferior a Ministro con capacidad para decidir</w:t>
            </w:r>
          </w:p>
        </w:tc>
        <w:tc>
          <w:tcPr>
            <w:tcW w:w="2734" w:type="dxa"/>
            <w:shd w:val="clear" w:color="auto" w:fill="auto"/>
          </w:tcPr>
          <w:p w:rsidR="0000414C" w:rsidRPr="000B33AA" w:rsidRDefault="0000414C" w:rsidP="0000414C">
            <w:pPr>
              <w:rPr>
                <w:rFonts w:ascii="Arial Narrow" w:hAnsi="Arial Narrow"/>
                <w:color w:val="000000"/>
                <w:sz w:val="24"/>
                <w:szCs w:val="24"/>
              </w:rPr>
            </w:pPr>
          </w:p>
        </w:tc>
      </w:tr>
    </w:tbl>
    <w:p w:rsidR="0000414C" w:rsidRPr="000B33AA" w:rsidRDefault="0000414C" w:rsidP="0000414C">
      <w:pPr>
        <w:rPr>
          <w:rFonts w:ascii="Arial Narrow" w:hAnsi="Arial Narrow"/>
          <w:i/>
          <w:sz w:val="24"/>
          <w:szCs w:val="24"/>
        </w:rPr>
      </w:pPr>
      <w:r w:rsidRPr="000B33AA">
        <w:rPr>
          <w:rFonts w:ascii="Arial Narrow" w:hAnsi="Arial Narrow"/>
          <w:i/>
          <w:sz w:val="24"/>
          <w:szCs w:val="24"/>
        </w:rPr>
        <w:t xml:space="preserve">(En caso de haber marcado Ministro, </w:t>
      </w:r>
      <w:r w:rsidRPr="000B33AA">
        <w:rPr>
          <w:rFonts w:ascii="Arial Narrow" w:hAnsi="Arial Narrow"/>
          <w:i/>
          <w:color w:val="000000"/>
          <w:sz w:val="24"/>
          <w:szCs w:val="24"/>
        </w:rPr>
        <w:t>Autoridad con rango de ministro en el Poder Ejecutivo Nacional o Autoridad con rango inferior a Ministro con capacidad para decidir complete los siguientes campos</w:t>
      </w:r>
      <w:r w:rsidRPr="000B33AA">
        <w:rPr>
          <w:rFonts w:ascii="Arial Narrow" w:hAnsi="Arial Narrow"/>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00414C" w:rsidRPr="000B33AA" w:rsidTr="00383F63">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Nombres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Apellidos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CUIT</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Cargo</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Jurisdicción</w:t>
            </w:r>
          </w:p>
        </w:tc>
        <w:tc>
          <w:tcPr>
            <w:tcW w:w="8080"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sz w:val="24"/>
          <w:szCs w:val="24"/>
        </w:rPr>
      </w:pPr>
      <w:r w:rsidRPr="000B33AA">
        <w:rPr>
          <w:rFonts w:ascii="Arial Narrow" w:hAnsi="Arial Narrow"/>
          <w:sz w:val="24"/>
          <w:szCs w:val="24"/>
        </w:rPr>
        <w:br/>
        <w:t>Tipo de vínculo</w:t>
      </w:r>
    </w:p>
    <w:p w:rsidR="0000414C" w:rsidRPr="000B33AA" w:rsidRDefault="0000414C" w:rsidP="0000414C">
      <w:pPr>
        <w:rPr>
          <w:rFonts w:ascii="Arial Narrow" w:hAnsi="Arial Narrow"/>
          <w:i/>
          <w:sz w:val="24"/>
          <w:szCs w:val="24"/>
        </w:rPr>
      </w:pPr>
      <w:r w:rsidRPr="000B33AA">
        <w:rPr>
          <w:rFonts w:ascii="Arial Narrow" w:hAnsi="Arial Narrow"/>
          <w:i/>
          <w:sz w:val="24"/>
          <w:szCs w:val="24"/>
        </w:rPr>
        <w:t>(Marque con una X donde corresponda y brinde la información adicional requerida para el tipo de vínculo elegido)</w:t>
      </w:r>
    </w:p>
    <w:p w:rsidR="0000414C" w:rsidRPr="000B33AA" w:rsidRDefault="0000414C" w:rsidP="0000414C">
      <w:pPr>
        <w:rPr>
          <w:rFonts w:ascii="Arial Narrow" w:hAnsi="Arial Narrow"/>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14"/>
        <w:gridCol w:w="6358"/>
      </w:tblGrid>
      <w:tr w:rsidR="0000414C" w:rsidRPr="000B33AA" w:rsidTr="00383F63">
        <w:trPr>
          <w:trHeight w:val="250"/>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Sociedad o comunidad</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Razón Social y CUIT.</w:t>
            </w:r>
          </w:p>
        </w:tc>
      </w:tr>
      <w:tr w:rsidR="0000414C" w:rsidRPr="000B33AA" w:rsidTr="00383F63">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Parentesco por consanguinidad  dentro del cuarto grado y segundo de afinidad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qué parentesco existe concretamente.</w:t>
            </w:r>
          </w:p>
        </w:tc>
      </w:tr>
      <w:tr w:rsidR="0000414C" w:rsidRPr="000B33AA" w:rsidTr="00383F63">
        <w:trPr>
          <w:trHeight w:val="515"/>
        </w:trPr>
        <w:tc>
          <w:tcPr>
            <w:tcW w:w="3217" w:type="dxa"/>
            <w:shd w:val="clear" w:color="auto" w:fill="auto"/>
            <w:vAlign w:val="center"/>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Pleito pendiente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Proporcione carátula, nº de expediente, fuero, jurisdicción, juzgado y secretaría intervinientes.</w:t>
            </w:r>
          </w:p>
        </w:tc>
      </w:tr>
      <w:tr w:rsidR="0000414C" w:rsidRPr="000B33AA" w:rsidTr="00383F63">
        <w:trPr>
          <w:trHeight w:val="265"/>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lastRenderedPageBreak/>
              <w:t xml:space="preserve">Ser deudor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Indicar motivo de deuda y monto.</w:t>
            </w:r>
          </w:p>
        </w:tc>
      </w:tr>
      <w:tr w:rsidR="0000414C" w:rsidRPr="000B33AA" w:rsidTr="00383F63">
        <w:trPr>
          <w:trHeight w:val="250"/>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Ser acreedor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Indicar motivo de acreencia y monto.</w:t>
            </w:r>
          </w:p>
        </w:tc>
      </w:tr>
      <w:tr w:rsidR="0000414C" w:rsidRPr="000B33AA" w:rsidTr="00383F63">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Haber recibido beneficios de importancia de parte del funcionario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Indicar tipo de beneficio y monto estimado.</w:t>
            </w:r>
          </w:p>
        </w:tc>
      </w:tr>
      <w:tr w:rsidR="0000414C" w:rsidRPr="000B33AA" w:rsidTr="00383F63">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Amistad pública que se manifieste por gran familiaridad y frecuencia en el trato</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No se exige información adicional</w:t>
            </w:r>
          </w:p>
        </w:tc>
      </w:tr>
    </w:tbl>
    <w:p w:rsidR="0000414C" w:rsidRPr="000B33AA" w:rsidRDefault="0000414C" w:rsidP="0000414C">
      <w:pPr>
        <w:rPr>
          <w:rFonts w:ascii="Arial Narrow" w:hAnsi="Arial Narrow"/>
          <w:sz w:val="24"/>
          <w:szCs w:val="24"/>
        </w:rPr>
      </w:pPr>
    </w:p>
    <w:p w:rsidR="0000414C" w:rsidRPr="000B33AA" w:rsidRDefault="0000414C" w:rsidP="0000414C">
      <w:pPr>
        <w:rPr>
          <w:rFonts w:ascii="Arial Narrow" w:hAnsi="Arial Narrow"/>
          <w:sz w:val="24"/>
          <w:szCs w:val="24"/>
        </w:rPr>
      </w:pPr>
      <w:r w:rsidRPr="000B33AA">
        <w:rPr>
          <w:rFonts w:ascii="Arial Narrow" w:hAnsi="Arial Narrow"/>
          <w:sz w:val="24"/>
          <w:szCs w:val="24"/>
        </w:rPr>
        <w:t>Información adicional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0414C" w:rsidRPr="000B33AA" w:rsidTr="00383F63">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383F63">
        <w:tc>
          <w:tcPr>
            <w:tcW w:w="9889"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sz w:val="24"/>
          <w:szCs w:val="24"/>
        </w:rPr>
      </w:pP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r>
    </w:p>
    <w:p w:rsidR="0000414C" w:rsidRDefault="0000414C" w:rsidP="0000414C">
      <w:r w:rsidRPr="000B33AA">
        <w:rPr>
          <w:rFonts w:ascii="Arial Narrow" w:hAnsi="Arial Narrow"/>
          <w:sz w:val="24"/>
          <w:szCs w:val="24"/>
        </w:rPr>
        <w:t>La no declaración de vinculaciones implica la declaración expresa de la inexistencia de los mismos, en los términos del Decreto n° 202/17</w:t>
      </w:r>
      <w:r>
        <w:t>.</w:t>
      </w:r>
    </w:p>
    <w:p w:rsidR="0000414C" w:rsidRDefault="0000414C" w:rsidP="0000414C"/>
    <w:p w:rsidR="0000414C" w:rsidRDefault="0000414C" w:rsidP="0000414C"/>
    <w:p w:rsidR="0000414C" w:rsidRDefault="0000414C" w:rsidP="0000414C"/>
    <w:p w:rsidR="0000414C" w:rsidRDefault="0000414C" w:rsidP="0000414C"/>
    <w:p w:rsidR="0000414C" w:rsidRDefault="0000414C" w:rsidP="0000414C"/>
    <w:p w:rsidR="0000414C" w:rsidRPr="00305B6B" w:rsidRDefault="0000414C" w:rsidP="0000414C"/>
    <w:p w:rsidR="0000414C" w:rsidRPr="00305B6B" w:rsidRDefault="0000414C" w:rsidP="0000414C"/>
    <w:p w:rsidR="0000414C" w:rsidRDefault="00383F63" w:rsidP="0000414C">
      <w:r>
        <w:t xml:space="preserve">                             </w:t>
      </w:r>
    </w:p>
    <w:p w:rsidR="0000414C" w:rsidRPr="00305B6B" w:rsidRDefault="0000414C" w:rsidP="00383F63">
      <w:pPr>
        <w:ind w:firstLine="708"/>
        <w:jc w:val="center"/>
      </w:pPr>
      <w:r>
        <w:rPr>
          <w:noProof/>
          <w:lang w:val="es-AR" w:eastAsia="es-AR"/>
        </w:rPr>
        <mc:AlternateContent>
          <mc:Choice Requires="wps">
            <w:drawing>
              <wp:anchor distT="4294967295" distB="4294967295" distL="114300" distR="114300" simplePos="0" relativeHeight="251661312" behindDoc="0" locked="0" layoutInCell="1" allowOverlap="1" wp14:anchorId="0AD09552" wp14:editId="7EFD1D5D">
                <wp:simplePos x="0" y="0"/>
                <wp:positionH relativeFrom="column">
                  <wp:posOffset>4726305</wp:posOffset>
                </wp:positionH>
                <wp:positionV relativeFrom="paragraph">
                  <wp:posOffset>1432</wp:posOffset>
                </wp:positionV>
                <wp:extent cx="1438275" cy="0"/>
                <wp:effectExtent l="0" t="0" r="9525"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15pt,.1pt" to="48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">
                <o:lock v:ext="edit" shapetype="f"/>
              </v:line>
            </w:pict>
          </mc:Fallback>
        </mc:AlternateContent>
      </w:r>
      <w:r>
        <w:rPr>
          <w:noProof/>
          <w:lang w:val="es-AR" w:eastAsia="es-AR"/>
        </w:rPr>
        <mc:AlternateContent>
          <mc:Choice Requires="wps">
            <w:drawing>
              <wp:anchor distT="4294967295" distB="4294967295" distL="114300" distR="114300" simplePos="0" relativeHeight="251660288" behindDoc="0" locked="0" layoutInCell="1" allowOverlap="1" wp14:anchorId="4F5C69ED" wp14:editId="27588D94">
                <wp:simplePos x="0" y="0"/>
                <wp:positionH relativeFrom="column">
                  <wp:posOffset>2306955</wp:posOffset>
                </wp:positionH>
                <wp:positionV relativeFrom="paragraph">
                  <wp:posOffset>-1108</wp:posOffset>
                </wp:positionV>
                <wp:extent cx="1438275" cy="0"/>
                <wp:effectExtent l="0" t="0" r="9525"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65pt,-.1pt" to="29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">
                <o:lock v:ext="edit" shapetype="f"/>
              </v:line>
            </w:pict>
          </mc:Fallback>
        </mc:AlternateContent>
      </w:r>
      <w:r>
        <w:rPr>
          <w:noProof/>
          <w:lang w:val="es-AR" w:eastAsia="es-AR"/>
        </w:rPr>
        <mc:AlternateContent>
          <mc:Choice Requires="wps">
            <w:drawing>
              <wp:anchor distT="4294967295" distB="4294967295" distL="114300" distR="114300" simplePos="0" relativeHeight="251659264" behindDoc="0" locked="0" layoutInCell="1" allowOverlap="1" wp14:anchorId="0B3C3080" wp14:editId="1F1D47CA">
                <wp:simplePos x="0" y="0"/>
                <wp:positionH relativeFrom="column">
                  <wp:posOffset>12065</wp:posOffset>
                </wp:positionH>
                <wp:positionV relativeFrom="paragraph">
                  <wp:posOffset>162</wp:posOffset>
                </wp:positionV>
                <wp:extent cx="1438275" cy="0"/>
                <wp:effectExtent l="0" t="0" r="9525" b="19050"/>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0" to="1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">
                <o:lock v:ext="edit" shapetype="f"/>
              </v:line>
            </w:pict>
          </mc:Fallback>
        </mc:AlternateContent>
      </w:r>
      <w:r>
        <w:t>Firma</w:t>
      </w:r>
      <w:r>
        <w:tab/>
      </w:r>
      <w:r>
        <w:tab/>
      </w:r>
      <w:r>
        <w:tab/>
      </w:r>
      <w:r>
        <w:tab/>
      </w:r>
      <w:r>
        <w:tab/>
        <w:t xml:space="preserve"> Aclaración</w:t>
      </w:r>
      <w:r>
        <w:tab/>
      </w:r>
      <w:r>
        <w:tab/>
      </w:r>
      <w:r>
        <w:tab/>
      </w:r>
      <w:r>
        <w:tab/>
        <w:t xml:space="preserve"> Fecha y lugar</w:t>
      </w: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476B1F" w:rsidRDefault="00476B1F" w:rsidP="0000414C">
      <w:pPr>
        <w:pStyle w:val="Textoindependiente2"/>
        <w:widowControl w:val="0"/>
        <w:jc w:val="center"/>
        <w:rPr>
          <w:rFonts w:cs="Arial"/>
          <w:sz w:val="22"/>
          <w:szCs w:val="22"/>
          <w:u w:val="single"/>
        </w:rPr>
      </w:pPr>
    </w:p>
    <w:p w:rsidR="002F738C" w:rsidRDefault="002F738C" w:rsidP="0000414C">
      <w:pPr>
        <w:pStyle w:val="Textoindependiente2"/>
        <w:widowControl w:val="0"/>
        <w:jc w:val="center"/>
        <w:rPr>
          <w:rFonts w:cs="Arial"/>
          <w:sz w:val="22"/>
          <w:szCs w:val="22"/>
          <w:u w:val="single"/>
        </w:rPr>
      </w:pPr>
    </w:p>
    <w:p w:rsidR="002F738C" w:rsidRDefault="002F738C" w:rsidP="0000414C">
      <w:pPr>
        <w:pStyle w:val="Textoindependiente2"/>
        <w:widowControl w:val="0"/>
        <w:jc w:val="center"/>
        <w:rPr>
          <w:rFonts w:cs="Arial"/>
          <w:sz w:val="22"/>
          <w:szCs w:val="22"/>
          <w:u w:val="single"/>
        </w:rPr>
      </w:pPr>
    </w:p>
    <w:p w:rsidR="002F738C" w:rsidRDefault="002F738C" w:rsidP="0000414C">
      <w:pPr>
        <w:pStyle w:val="Textoindependiente2"/>
        <w:widowControl w:val="0"/>
        <w:jc w:val="center"/>
        <w:rPr>
          <w:rFonts w:cs="Arial"/>
          <w:sz w:val="22"/>
          <w:szCs w:val="22"/>
          <w:u w:val="single"/>
        </w:rPr>
      </w:pPr>
    </w:p>
    <w:p w:rsidR="002F738C" w:rsidRDefault="002F738C" w:rsidP="0000414C">
      <w:pPr>
        <w:pStyle w:val="Textoindependiente2"/>
        <w:widowControl w:val="0"/>
        <w:jc w:val="center"/>
        <w:rPr>
          <w:rFonts w:cs="Arial"/>
          <w:sz w:val="22"/>
          <w:szCs w:val="22"/>
          <w:u w:val="single"/>
        </w:rPr>
      </w:pPr>
    </w:p>
    <w:p w:rsidR="002F738C" w:rsidRDefault="002F738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tulo"/>
        <w:spacing w:before="60" w:after="60"/>
        <w:rPr>
          <w:rFonts w:ascii="Arial Narrow" w:hAnsi="Arial Narrow"/>
          <w:sz w:val="32"/>
          <w:szCs w:val="32"/>
        </w:rPr>
      </w:pPr>
      <w:r>
        <w:rPr>
          <w:rFonts w:ascii="Arial Narrow" w:hAnsi="Arial Narrow"/>
          <w:sz w:val="32"/>
          <w:szCs w:val="32"/>
        </w:rPr>
        <w:lastRenderedPageBreak/>
        <w:t>ANEXO VII</w:t>
      </w:r>
    </w:p>
    <w:p w:rsidR="0000414C" w:rsidRDefault="0000414C" w:rsidP="0000414C">
      <w:pPr>
        <w:pStyle w:val="Ttulo"/>
        <w:spacing w:before="60" w:after="60"/>
        <w:rPr>
          <w:rFonts w:ascii="Arial Narrow" w:hAnsi="Arial Narrow"/>
          <w:sz w:val="32"/>
          <w:szCs w:val="32"/>
        </w:rPr>
      </w:pPr>
      <w:r>
        <w:rPr>
          <w:rFonts w:ascii="Arial Narrow" w:hAnsi="Arial Narrow"/>
          <w:sz w:val="32"/>
          <w:szCs w:val="32"/>
        </w:rPr>
        <w:t>“Declaración Jurada de Intereses  Persona Jurídica (Decreto 202/17)”</w:t>
      </w:r>
    </w:p>
    <w:p w:rsidR="0000414C" w:rsidRPr="000D2CAC" w:rsidRDefault="0000414C" w:rsidP="0000414C">
      <w:pPr>
        <w:rPr>
          <w:b/>
        </w:rPr>
      </w:pPr>
      <w:r w:rsidRPr="000D2CAC">
        <w:rPr>
          <w:b/>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00414C" w:rsidRPr="000B33AA" w:rsidTr="00FB211C">
        <w:trPr>
          <w:trHeight w:val="260"/>
        </w:trPr>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Razón Social</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FB211C">
        <w:trPr>
          <w:trHeight w:val="275"/>
        </w:trPr>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CUIT/NIT</w:t>
            </w:r>
          </w:p>
        </w:tc>
        <w:tc>
          <w:tcPr>
            <w:tcW w:w="8080"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b/>
          <w:sz w:val="24"/>
          <w:szCs w:val="24"/>
        </w:rPr>
      </w:pPr>
      <w:r w:rsidRPr="000B33AA">
        <w:rPr>
          <w:rFonts w:ascii="Arial Narrow" w:hAnsi="Arial Narrow"/>
          <w:b/>
          <w:sz w:val="24"/>
          <w:szCs w:val="24"/>
        </w:rPr>
        <w:br/>
        <w:t>Vínculos a declarar</w:t>
      </w:r>
      <w:r w:rsidRPr="000B33AA">
        <w:rPr>
          <w:rFonts w:ascii="Arial Narrow" w:hAnsi="Arial Narrow"/>
          <w:b/>
          <w:sz w:val="24"/>
          <w:szCs w:val="24"/>
        </w:rPr>
        <w:tab/>
      </w:r>
    </w:p>
    <w:p w:rsidR="0000414C" w:rsidRPr="000B33AA" w:rsidRDefault="0000414C" w:rsidP="0000414C">
      <w:pPr>
        <w:tabs>
          <w:tab w:val="left" w:pos="4290"/>
        </w:tabs>
        <w:rPr>
          <w:rFonts w:ascii="Arial Narrow" w:hAnsi="Arial Narrow"/>
          <w:sz w:val="24"/>
          <w:szCs w:val="24"/>
        </w:rPr>
      </w:pPr>
      <w:r w:rsidRPr="000B33AA">
        <w:rPr>
          <w:rFonts w:ascii="Arial Narrow" w:hAnsi="Arial Narrow"/>
          <w:sz w:val="24"/>
          <w:szCs w:val="24"/>
        </w:rPr>
        <w:t>¿Existen vinculaciones con los funcionarios enunciados en los artículos 1 y 2 del Decreto n° 202/17?</w:t>
      </w:r>
    </w:p>
    <w:p w:rsidR="0000414C" w:rsidRPr="000B33AA" w:rsidRDefault="0000414C" w:rsidP="0000414C">
      <w:pPr>
        <w:tabs>
          <w:tab w:val="left" w:pos="4290"/>
        </w:tabs>
        <w:rPr>
          <w:rFonts w:ascii="Arial Narrow" w:hAnsi="Arial Narrow"/>
          <w:i/>
          <w:sz w:val="24"/>
          <w:szCs w:val="24"/>
        </w:rPr>
      </w:pPr>
      <w:r w:rsidRPr="000B33AA">
        <w:rPr>
          <w:rFonts w:ascii="Arial Narrow" w:hAnsi="Arial Narrow"/>
          <w:i/>
          <w:sz w:val="24"/>
          <w:szCs w:val="24"/>
        </w:rPr>
        <w:t>(Marque con una X donde corresponda)</w:t>
      </w:r>
      <w:r w:rsidRPr="000B33AA">
        <w:rPr>
          <w:rFonts w:ascii="Arial Narrow" w:hAnsi="Arial Narrow"/>
          <w:i/>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12"/>
        <w:gridCol w:w="3724"/>
        <w:gridCol w:w="1559"/>
      </w:tblGrid>
      <w:tr w:rsidR="0000414C" w:rsidRPr="000B33AA" w:rsidTr="00FB211C">
        <w:trPr>
          <w:trHeight w:val="293"/>
        </w:trPr>
        <w:tc>
          <w:tcPr>
            <w:tcW w:w="3794" w:type="dxa"/>
            <w:shd w:val="clear" w:color="auto" w:fill="auto"/>
          </w:tcPr>
          <w:p w:rsidR="0000414C" w:rsidRPr="000B33AA" w:rsidRDefault="0000414C" w:rsidP="0000414C">
            <w:pPr>
              <w:jc w:val="center"/>
              <w:rPr>
                <w:rFonts w:ascii="Arial Narrow" w:hAnsi="Arial Narrow"/>
                <w:sz w:val="24"/>
                <w:szCs w:val="24"/>
              </w:rPr>
            </w:pPr>
            <w:r w:rsidRPr="000B33AA">
              <w:rPr>
                <w:rFonts w:ascii="Arial Narrow" w:hAnsi="Arial Narrow"/>
                <w:sz w:val="24"/>
                <w:szCs w:val="24"/>
              </w:rPr>
              <w:t>SI</w:t>
            </w:r>
          </w:p>
        </w:tc>
        <w:tc>
          <w:tcPr>
            <w:tcW w:w="812" w:type="dxa"/>
            <w:shd w:val="clear" w:color="auto" w:fill="auto"/>
          </w:tcPr>
          <w:p w:rsidR="0000414C" w:rsidRPr="000B33AA" w:rsidRDefault="0000414C" w:rsidP="0000414C">
            <w:pPr>
              <w:jc w:val="center"/>
              <w:rPr>
                <w:rFonts w:ascii="Arial Narrow" w:hAnsi="Arial Narrow"/>
                <w:sz w:val="24"/>
                <w:szCs w:val="24"/>
              </w:rPr>
            </w:pPr>
          </w:p>
        </w:tc>
        <w:tc>
          <w:tcPr>
            <w:tcW w:w="3724" w:type="dxa"/>
            <w:shd w:val="clear" w:color="auto" w:fill="auto"/>
          </w:tcPr>
          <w:p w:rsidR="0000414C" w:rsidRPr="000B33AA" w:rsidRDefault="0000414C" w:rsidP="0000414C">
            <w:pPr>
              <w:jc w:val="center"/>
              <w:rPr>
                <w:rFonts w:ascii="Arial Narrow" w:hAnsi="Arial Narrow"/>
                <w:sz w:val="24"/>
                <w:szCs w:val="24"/>
              </w:rPr>
            </w:pPr>
            <w:r w:rsidRPr="000B33AA">
              <w:rPr>
                <w:rFonts w:ascii="Arial Narrow" w:hAnsi="Arial Narrow"/>
                <w:sz w:val="24"/>
                <w:szCs w:val="24"/>
              </w:rPr>
              <w:t>NO</w:t>
            </w:r>
          </w:p>
        </w:tc>
        <w:tc>
          <w:tcPr>
            <w:tcW w:w="1559" w:type="dxa"/>
            <w:shd w:val="clear" w:color="auto" w:fill="auto"/>
          </w:tcPr>
          <w:p w:rsidR="0000414C" w:rsidRPr="000B33AA" w:rsidRDefault="0000414C" w:rsidP="0000414C">
            <w:pPr>
              <w:jc w:val="center"/>
              <w:rPr>
                <w:rFonts w:ascii="Arial Narrow" w:hAnsi="Arial Narrow"/>
                <w:sz w:val="24"/>
                <w:szCs w:val="24"/>
              </w:rPr>
            </w:pPr>
          </w:p>
        </w:tc>
      </w:tr>
      <w:tr w:rsidR="0000414C" w:rsidRPr="000B33AA" w:rsidTr="00FB211C">
        <w:trPr>
          <w:trHeight w:val="1035"/>
        </w:trPr>
        <w:tc>
          <w:tcPr>
            <w:tcW w:w="4606" w:type="dxa"/>
            <w:gridSpan w:val="2"/>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En caso de existir vinculaciones con más de un funcionario, o por más de un socio o accionista, se deberá repetir la información que a continuación se solicita por cada una de las vinculaciones a declarar.</w:t>
            </w:r>
          </w:p>
        </w:tc>
        <w:tc>
          <w:tcPr>
            <w:tcW w:w="5283" w:type="dxa"/>
            <w:gridSpan w:val="2"/>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La opción elegida en cuanto a la no declaración de vinculaciones implica la declaración expresa de la inexistencia de los mismos, en los términos del Decreto n° 202/17.</w:t>
            </w:r>
          </w:p>
        </w:tc>
      </w:tr>
    </w:tbl>
    <w:p w:rsidR="0000414C" w:rsidRPr="000B33AA" w:rsidRDefault="0000414C" w:rsidP="0000414C">
      <w:pPr>
        <w:rPr>
          <w:rFonts w:ascii="Arial Narrow" w:hAnsi="Arial Narrow"/>
          <w:b/>
          <w:sz w:val="24"/>
          <w:szCs w:val="24"/>
        </w:rPr>
      </w:pPr>
      <w:r w:rsidRPr="000B33AA">
        <w:rPr>
          <w:rFonts w:ascii="Arial Narrow" w:hAnsi="Arial Narrow"/>
          <w:sz w:val="24"/>
          <w:szCs w:val="24"/>
        </w:rPr>
        <w:br/>
      </w:r>
      <w:r w:rsidRPr="000B33AA">
        <w:rPr>
          <w:rFonts w:ascii="Arial Narrow" w:hAnsi="Arial Narrow"/>
          <w:b/>
          <w:sz w:val="24"/>
          <w:szCs w:val="24"/>
        </w:rPr>
        <w:t xml:space="preserve">Vínculo </w:t>
      </w:r>
    </w:p>
    <w:p w:rsidR="0000414C" w:rsidRPr="000B33AA" w:rsidRDefault="0000414C" w:rsidP="0000414C">
      <w:pPr>
        <w:rPr>
          <w:rFonts w:ascii="Arial Narrow" w:hAnsi="Arial Narrow"/>
          <w:sz w:val="24"/>
          <w:szCs w:val="24"/>
        </w:rPr>
      </w:pPr>
      <w:r w:rsidRPr="000B33AA">
        <w:rPr>
          <w:rFonts w:ascii="Arial Narrow" w:hAnsi="Arial Narrow"/>
          <w:sz w:val="24"/>
          <w:szCs w:val="24"/>
        </w:rPr>
        <w:t>Persona con el vínculo</w:t>
      </w:r>
    </w:p>
    <w:p w:rsidR="0000414C" w:rsidRPr="000B33AA" w:rsidRDefault="0000414C" w:rsidP="0000414C">
      <w:pPr>
        <w:rPr>
          <w:rFonts w:ascii="Arial Narrow" w:hAnsi="Arial Narrow"/>
          <w:i/>
          <w:sz w:val="24"/>
          <w:szCs w:val="24"/>
        </w:rPr>
      </w:pPr>
      <w:r w:rsidRPr="000B33AA">
        <w:rPr>
          <w:rFonts w:ascii="Arial Narrow" w:hAnsi="Arial Narrow"/>
          <w:i/>
          <w:sz w:val="24"/>
          <w:szCs w:val="24"/>
        </w:rPr>
        <w:t>(Marque con una X donde corresponda y brinde la información adicional requerida para el tipo de vínculo elegido)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6"/>
        <w:gridCol w:w="4819"/>
      </w:tblGrid>
      <w:tr w:rsidR="0000414C" w:rsidRPr="000B33AA" w:rsidTr="00FB211C">
        <w:tc>
          <w:tcPr>
            <w:tcW w:w="4644" w:type="dxa"/>
            <w:shd w:val="clear" w:color="auto" w:fill="auto"/>
            <w:vAlign w:val="bottom"/>
          </w:tcPr>
          <w:p w:rsidR="0000414C" w:rsidRPr="000B33AA" w:rsidRDefault="0000414C" w:rsidP="0000414C">
            <w:pPr>
              <w:jc w:val="center"/>
              <w:rPr>
                <w:rFonts w:ascii="Arial Narrow" w:hAnsi="Arial Narrow"/>
                <w:color w:val="000000"/>
                <w:sz w:val="24"/>
                <w:szCs w:val="24"/>
              </w:rPr>
            </w:pPr>
            <w:r w:rsidRPr="000B33AA">
              <w:rPr>
                <w:rFonts w:ascii="Arial Narrow" w:hAnsi="Arial Narrow"/>
                <w:color w:val="000000"/>
                <w:sz w:val="24"/>
                <w:szCs w:val="24"/>
              </w:rPr>
              <w:t>Persona jurídica (si el vínculo a declarar es directo de la persona jurídica declarante)</w:t>
            </w:r>
          </w:p>
        </w:tc>
        <w:tc>
          <w:tcPr>
            <w:tcW w:w="426" w:type="dxa"/>
            <w:shd w:val="clear" w:color="auto" w:fill="auto"/>
          </w:tcPr>
          <w:p w:rsidR="0000414C" w:rsidRPr="000B33AA" w:rsidRDefault="0000414C" w:rsidP="0000414C">
            <w:pPr>
              <w:jc w:val="center"/>
              <w:rPr>
                <w:rFonts w:ascii="Arial Narrow" w:hAnsi="Arial Narrow"/>
                <w:color w:val="000000"/>
                <w:sz w:val="24"/>
                <w:szCs w:val="24"/>
              </w:rPr>
            </w:pPr>
          </w:p>
        </w:tc>
        <w:tc>
          <w:tcPr>
            <w:tcW w:w="4819"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No se exige información adicional</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Representante legal</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 xml:space="preserve">Detalle nombres apellidos y CUIT </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Sociedad controlante</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Razón Social y CUIT.</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Sociedades controladas</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Razón Social y CUIT.</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Sociedades con interés directo en los resultados económicos o financieros de la declarante</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Razón Social y CUIT.</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Director</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 xml:space="preserve">Detalle nombres apellidos y CUIT </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Socio o accionista con participación en la formación de la voluntad social</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 xml:space="preserve">Detalle nombres apellidos y CUIT </w:t>
            </w:r>
          </w:p>
        </w:tc>
      </w:tr>
      <w:tr w:rsidR="0000414C" w:rsidRPr="000B33AA" w:rsidTr="00FB211C">
        <w:tc>
          <w:tcPr>
            <w:tcW w:w="4644" w:type="dxa"/>
            <w:shd w:val="clear" w:color="auto" w:fill="auto"/>
            <w:vAlign w:val="center"/>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Accionista o socio con más del 5% del capital social de las sociedades sujetas a oferta pública</w:t>
            </w:r>
          </w:p>
        </w:tc>
        <w:tc>
          <w:tcPr>
            <w:tcW w:w="426" w:type="dxa"/>
            <w:shd w:val="clear" w:color="auto" w:fill="auto"/>
          </w:tcPr>
          <w:p w:rsidR="0000414C" w:rsidRPr="000B33AA" w:rsidRDefault="0000414C" w:rsidP="0000414C">
            <w:pPr>
              <w:rPr>
                <w:rFonts w:ascii="Arial Narrow" w:hAnsi="Arial Narrow"/>
                <w:color w:val="000000"/>
                <w:sz w:val="24"/>
                <w:szCs w:val="24"/>
              </w:rPr>
            </w:pPr>
          </w:p>
        </w:tc>
        <w:tc>
          <w:tcPr>
            <w:tcW w:w="481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 xml:space="preserve">Detalle nombres apellidos y CUIT </w:t>
            </w:r>
          </w:p>
        </w:tc>
      </w:tr>
    </w:tbl>
    <w:p w:rsidR="0000414C" w:rsidRPr="000B33AA" w:rsidRDefault="0000414C" w:rsidP="0000414C">
      <w:pPr>
        <w:rPr>
          <w:rFonts w:ascii="Arial Narrow" w:hAnsi="Arial Narrow"/>
          <w:b/>
          <w:sz w:val="24"/>
          <w:szCs w:val="24"/>
        </w:rPr>
      </w:pPr>
    </w:p>
    <w:p w:rsidR="0000414C" w:rsidRPr="000B33AA" w:rsidRDefault="0000414C" w:rsidP="0000414C">
      <w:pPr>
        <w:rPr>
          <w:rFonts w:ascii="Arial Narrow" w:hAnsi="Arial Narrow"/>
          <w:sz w:val="24"/>
          <w:szCs w:val="24"/>
        </w:rPr>
      </w:pPr>
      <w:r w:rsidRPr="000B33AA">
        <w:rPr>
          <w:rFonts w:ascii="Arial Narrow" w:hAnsi="Arial Narrow"/>
          <w:sz w:val="24"/>
          <w:szCs w:val="24"/>
        </w:rPr>
        <w:t>Información adicional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b/>
          <w:color w:val="FF0000"/>
          <w:sz w:val="24"/>
          <w:szCs w:val="24"/>
        </w:rPr>
      </w:pPr>
    </w:p>
    <w:p w:rsidR="0000414C" w:rsidRPr="000B33AA" w:rsidRDefault="0000414C" w:rsidP="0000414C">
      <w:pPr>
        <w:rPr>
          <w:rFonts w:ascii="Arial Narrow" w:hAnsi="Arial Narrow"/>
          <w:sz w:val="24"/>
          <w:szCs w:val="24"/>
        </w:rPr>
      </w:pPr>
      <w:r w:rsidRPr="000B33AA">
        <w:rPr>
          <w:rFonts w:ascii="Arial Narrow" w:hAnsi="Arial Narrow"/>
          <w:sz w:val="24"/>
          <w:szCs w:val="24"/>
        </w:rPr>
        <w:t>¿Con cuál de los siguientes funcionarios?</w:t>
      </w:r>
    </w:p>
    <w:p w:rsidR="0000414C" w:rsidRPr="000B33AA" w:rsidRDefault="0000414C" w:rsidP="0000414C">
      <w:pPr>
        <w:rPr>
          <w:rFonts w:ascii="Arial Narrow" w:hAnsi="Arial Narrow"/>
          <w:i/>
          <w:sz w:val="24"/>
          <w:szCs w:val="24"/>
        </w:rPr>
      </w:pPr>
      <w:r w:rsidRPr="000B33AA">
        <w:rPr>
          <w:rFonts w:ascii="Arial Narrow" w:hAnsi="Arial Narrow"/>
          <w:i/>
          <w:sz w:val="24"/>
          <w:szCs w:val="24"/>
        </w:rPr>
        <w:t>(Marque con una X donde corresponda)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5"/>
        <w:gridCol w:w="2734"/>
      </w:tblGrid>
      <w:tr w:rsidR="0000414C" w:rsidRPr="000B33AA" w:rsidTr="00FB211C">
        <w:tc>
          <w:tcPr>
            <w:tcW w:w="7155" w:type="dxa"/>
            <w:shd w:val="clear" w:color="auto" w:fill="auto"/>
            <w:vAlign w:val="center"/>
          </w:tcPr>
          <w:p w:rsidR="0000414C" w:rsidRPr="000B33AA" w:rsidRDefault="0000414C" w:rsidP="0000414C">
            <w:pPr>
              <w:rPr>
                <w:rFonts w:ascii="Arial Narrow" w:eastAsia="Times New Roman" w:hAnsi="Arial Narrow"/>
                <w:sz w:val="24"/>
                <w:szCs w:val="24"/>
                <w:lang w:eastAsia="es-AR"/>
              </w:rPr>
            </w:pPr>
            <w:r w:rsidRPr="000B33AA">
              <w:rPr>
                <w:rFonts w:ascii="Arial Narrow" w:eastAsia="Times New Roman" w:hAnsi="Arial Narrow"/>
                <w:sz w:val="24"/>
                <w:szCs w:val="24"/>
                <w:lang w:eastAsia="es-AR"/>
              </w:rPr>
              <w:t>Presidente</w:t>
            </w:r>
          </w:p>
        </w:tc>
        <w:tc>
          <w:tcPr>
            <w:tcW w:w="2734" w:type="dxa"/>
            <w:shd w:val="clear" w:color="auto" w:fill="auto"/>
            <w:vAlign w:val="center"/>
          </w:tcPr>
          <w:p w:rsidR="0000414C" w:rsidRPr="000B33AA" w:rsidRDefault="0000414C" w:rsidP="0000414C">
            <w:pPr>
              <w:rPr>
                <w:rFonts w:ascii="Arial Narrow" w:eastAsia="Times New Roman" w:hAnsi="Arial Narrow"/>
                <w:sz w:val="24"/>
                <w:szCs w:val="24"/>
                <w:lang w:eastAsia="es-AR"/>
              </w:rPr>
            </w:pPr>
          </w:p>
        </w:tc>
      </w:tr>
      <w:tr w:rsidR="0000414C" w:rsidRPr="000B33AA" w:rsidTr="00FB211C">
        <w:tc>
          <w:tcPr>
            <w:tcW w:w="7155" w:type="dxa"/>
            <w:shd w:val="clear" w:color="auto" w:fill="auto"/>
            <w:vAlign w:val="center"/>
          </w:tcPr>
          <w:p w:rsidR="0000414C" w:rsidRPr="000B33AA" w:rsidRDefault="0000414C" w:rsidP="0000414C">
            <w:pPr>
              <w:rPr>
                <w:rFonts w:ascii="Arial Narrow" w:eastAsia="Times New Roman" w:hAnsi="Arial Narrow"/>
                <w:sz w:val="24"/>
                <w:szCs w:val="24"/>
                <w:lang w:eastAsia="es-AR"/>
              </w:rPr>
            </w:pPr>
            <w:r w:rsidRPr="000B33AA">
              <w:rPr>
                <w:rFonts w:ascii="Arial Narrow" w:eastAsia="Times New Roman" w:hAnsi="Arial Narrow"/>
                <w:sz w:val="24"/>
                <w:szCs w:val="24"/>
                <w:lang w:eastAsia="es-AR"/>
              </w:rPr>
              <w:t>Vicepresidente</w:t>
            </w:r>
          </w:p>
        </w:tc>
        <w:tc>
          <w:tcPr>
            <w:tcW w:w="2734" w:type="dxa"/>
            <w:shd w:val="clear" w:color="auto" w:fill="auto"/>
            <w:vAlign w:val="center"/>
          </w:tcPr>
          <w:p w:rsidR="0000414C" w:rsidRPr="000B33AA" w:rsidRDefault="0000414C" w:rsidP="0000414C">
            <w:pPr>
              <w:rPr>
                <w:rFonts w:ascii="Arial Narrow" w:eastAsia="Times New Roman" w:hAnsi="Arial Narrow"/>
                <w:sz w:val="24"/>
                <w:szCs w:val="24"/>
                <w:lang w:eastAsia="es-AR"/>
              </w:rPr>
            </w:pPr>
          </w:p>
        </w:tc>
      </w:tr>
      <w:tr w:rsidR="0000414C" w:rsidRPr="000B33AA" w:rsidTr="00FB211C">
        <w:tc>
          <w:tcPr>
            <w:tcW w:w="7155"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Jefe de Gabinete de Ministros </w:t>
            </w:r>
          </w:p>
        </w:tc>
        <w:tc>
          <w:tcPr>
            <w:tcW w:w="2734"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p>
        </w:tc>
      </w:tr>
      <w:tr w:rsidR="0000414C" w:rsidRPr="000B33AA" w:rsidTr="00FB211C">
        <w:tc>
          <w:tcPr>
            <w:tcW w:w="7155"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Ministro</w:t>
            </w:r>
          </w:p>
        </w:tc>
        <w:tc>
          <w:tcPr>
            <w:tcW w:w="2734"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7155"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lastRenderedPageBreak/>
              <w:t>Autoridad con rango de ministro en el Poder Ejecutivo Nacional</w:t>
            </w:r>
          </w:p>
        </w:tc>
        <w:tc>
          <w:tcPr>
            <w:tcW w:w="2734" w:type="dxa"/>
            <w:shd w:val="clear" w:color="auto" w:fill="auto"/>
          </w:tcPr>
          <w:p w:rsidR="0000414C" w:rsidRPr="000B33AA" w:rsidRDefault="0000414C" w:rsidP="0000414C">
            <w:pPr>
              <w:rPr>
                <w:rFonts w:ascii="Arial Narrow" w:hAnsi="Arial Narrow"/>
                <w:color w:val="000000"/>
                <w:sz w:val="24"/>
                <w:szCs w:val="24"/>
              </w:rPr>
            </w:pPr>
          </w:p>
        </w:tc>
      </w:tr>
      <w:tr w:rsidR="0000414C" w:rsidRPr="000B33AA" w:rsidTr="00FB211C">
        <w:tc>
          <w:tcPr>
            <w:tcW w:w="7155"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Autoridad con rango inferior a Ministro con capacidad para decidir</w:t>
            </w:r>
          </w:p>
        </w:tc>
        <w:tc>
          <w:tcPr>
            <w:tcW w:w="2734" w:type="dxa"/>
            <w:shd w:val="clear" w:color="auto" w:fill="auto"/>
          </w:tcPr>
          <w:p w:rsidR="0000414C" w:rsidRPr="000B33AA" w:rsidRDefault="0000414C" w:rsidP="0000414C">
            <w:pPr>
              <w:rPr>
                <w:rFonts w:ascii="Arial Narrow" w:hAnsi="Arial Narrow"/>
                <w:color w:val="000000"/>
                <w:sz w:val="24"/>
                <w:szCs w:val="24"/>
              </w:rPr>
            </w:pPr>
          </w:p>
        </w:tc>
      </w:tr>
    </w:tbl>
    <w:p w:rsidR="0000414C" w:rsidRPr="000B33AA" w:rsidRDefault="0000414C" w:rsidP="0000414C">
      <w:pPr>
        <w:rPr>
          <w:rFonts w:ascii="Arial Narrow" w:hAnsi="Arial Narrow"/>
          <w:i/>
          <w:sz w:val="24"/>
          <w:szCs w:val="24"/>
        </w:rPr>
      </w:pPr>
      <w:r w:rsidRPr="000B33AA">
        <w:rPr>
          <w:rFonts w:ascii="Arial Narrow" w:hAnsi="Arial Narrow"/>
          <w:i/>
          <w:sz w:val="24"/>
          <w:szCs w:val="24"/>
        </w:rPr>
        <w:t xml:space="preserve">(En caso de haber marcado Ministro, </w:t>
      </w:r>
      <w:r w:rsidRPr="000B33AA">
        <w:rPr>
          <w:rFonts w:ascii="Arial Narrow" w:hAnsi="Arial Narrow"/>
          <w:i/>
          <w:color w:val="000000"/>
          <w:sz w:val="24"/>
          <w:szCs w:val="24"/>
        </w:rPr>
        <w:t>Autoridad con rango de ministro en el Poder Ejecutivo Nacional o Autoridad con rango inferior a Ministro con capacidad para decidir complete los siguientes campos</w:t>
      </w:r>
      <w:r w:rsidRPr="000B33AA">
        <w:rPr>
          <w:rFonts w:ascii="Arial Narrow" w:hAnsi="Arial Narrow"/>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00414C" w:rsidRPr="000B33AA" w:rsidTr="00FB211C">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Nombres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Apellidos</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CUIT</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Cargo</w:t>
            </w:r>
          </w:p>
        </w:tc>
        <w:tc>
          <w:tcPr>
            <w:tcW w:w="8080"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1809"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Jurisdicción</w:t>
            </w:r>
          </w:p>
        </w:tc>
        <w:tc>
          <w:tcPr>
            <w:tcW w:w="8080"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sz w:val="24"/>
          <w:szCs w:val="24"/>
        </w:rPr>
      </w:pPr>
      <w:r w:rsidRPr="000B33AA">
        <w:rPr>
          <w:rFonts w:ascii="Arial Narrow" w:hAnsi="Arial Narrow"/>
          <w:sz w:val="24"/>
          <w:szCs w:val="24"/>
        </w:rPr>
        <w:br/>
        <w:t>Tipo de vínculo</w:t>
      </w:r>
    </w:p>
    <w:p w:rsidR="0000414C" w:rsidRPr="000B33AA" w:rsidRDefault="0000414C" w:rsidP="0000414C">
      <w:pPr>
        <w:rPr>
          <w:rFonts w:ascii="Arial Narrow" w:hAnsi="Arial Narrow"/>
          <w:sz w:val="24"/>
          <w:szCs w:val="24"/>
        </w:rPr>
      </w:pPr>
      <w:r w:rsidRPr="000B33AA">
        <w:rPr>
          <w:rFonts w:ascii="Arial Narrow" w:hAnsi="Arial Narrow"/>
          <w:i/>
          <w:sz w:val="24"/>
          <w:szCs w:val="24"/>
        </w:rPr>
        <w:t>(Marque con una X donde corresponda y brinde la información adicional requerida para el tipo de vínculo elegido)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14"/>
        <w:gridCol w:w="6358"/>
      </w:tblGrid>
      <w:tr w:rsidR="0000414C" w:rsidRPr="000B33AA" w:rsidTr="00FB211C">
        <w:trPr>
          <w:trHeight w:val="250"/>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Sociedad o comunidad</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Razón Social y CUIT.</w:t>
            </w:r>
          </w:p>
        </w:tc>
      </w:tr>
      <w:tr w:rsidR="0000414C" w:rsidRPr="000B33AA" w:rsidTr="00FB211C">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Parentesco por consanguinidad  dentro del cuarto grado y segundo de afinidad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sz w:val="24"/>
                <w:szCs w:val="24"/>
              </w:rPr>
              <w:t>Detalle qué parentesco existe concretamente.</w:t>
            </w:r>
          </w:p>
        </w:tc>
      </w:tr>
      <w:tr w:rsidR="0000414C" w:rsidRPr="000B33AA" w:rsidTr="00FB211C">
        <w:trPr>
          <w:trHeight w:val="515"/>
        </w:trPr>
        <w:tc>
          <w:tcPr>
            <w:tcW w:w="3217" w:type="dxa"/>
            <w:shd w:val="clear" w:color="auto" w:fill="auto"/>
            <w:vAlign w:val="center"/>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Pleito pendiente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Proporcione carátula, nº de expediente, fuero, jurisdicción, juzgado y secretaría intervinientes.</w:t>
            </w:r>
          </w:p>
        </w:tc>
      </w:tr>
      <w:tr w:rsidR="0000414C" w:rsidRPr="000B33AA" w:rsidTr="00FB211C">
        <w:trPr>
          <w:trHeight w:val="265"/>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Ser deudor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Indicar motivo de deuda y monto.</w:t>
            </w:r>
          </w:p>
        </w:tc>
      </w:tr>
      <w:tr w:rsidR="0000414C" w:rsidRPr="000B33AA" w:rsidTr="00FB211C">
        <w:trPr>
          <w:trHeight w:val="250"/>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Ser acreedor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r w:rsidRPr="000B33AA">
              <w:rPr>
                <w:rFonts w:ascii="Arial Narrow" w:hAnsi="Arial Narrow"/>
                <w:color w:val="000000"/>
                <w:sz w:val="24"/>
                <w:szCs w:val="24"/>
              </w:rPr>
              <w:t>Indicar motivo de acreencia y monto.</w:t>
            </w:r>
          </w:p>
        </w:tc>
      </w:tr>
      <w:tr w:rsidR="0000414C" w:rsidRPr="000B33AA" w:rsidTr="00FB211C">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 xml:space="preserve">Haber recibido beneficios de importancia de parte del funcionario </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color w:val="000000"/>
                <w:sz w:val="24"/>
                <w:szCs w:val="24"/>
              </w:rPr>
            </w:pPr>
            <w:r w:rsidRPr="000B33AA">
              <w:rPr>
                <w:rFonts w:ascii="Arial Narrow" w:hAnsi="Arial Narrow"/>
                <w:color w:val="000000"/>
                <w:sz w:val="24"/>
                <w:szCs w:val="24"/>
              </w:rPr>
              <w:t>Indicar tipo de beneficio y monto estimado.</w:t>
            </w:r>
          </w:p>
        </w:tc>
      </w:tr>
      <w:tr w:rsidR="0000414C" w:rsidRPr="000B33AA" w:rsidTr="00FB211C">
        <w:trPr>
          <w:trHeight w:val="529"/>
        </w:trPr>
        <w:tc>
          <w:tcPr>
            <w:tcW w:w="3217" w:type="dxa"/>
            <w:shd w:val="clear" w:color="auto" w:fill="auto"/>
            <w:vAlign w:val="bottom"/>
          </w:tcPr>
          <w:p w:rsidR="0000414C" w:rsidRPr="000B33AA" w:rsidRDefault="0000414C" w:rsidP="0000414C">
            <w:pPr>
              <w:rPr>
                <w:rFonts w:ascii="Arial Narrow" w:eastAsia="Times New Roman" w:hAnsi="Arial Narrow"/>
                <w:color w:val="000000"/>
                <w:sz w:val="24"/>
                <w:szCs w:val="24"/>
                <w:lang w:eastAsia="es-AR"/>
              </w:rPr>
            </w:pPr>
            <w:r w:rsidRPr="000B33AA">
              <w:rPr>
                <w:rFonts w:ascii="Arial Narrow" w:eastAsia="Times New Roman" w:hAnsi="Arial Narrow"/>
                <w:color w:val="000000"/>
                <w:sz w:val="24"/>
                <w:szCs w:val="24"/>
                <w:lang w:eastAsia="es-AR"/>
              </w:rPr>
              <w:t>Amistad pública que se manifieste por gran familiaridad y frecuencia en el trato</w:t>
            </w:r>
          </w:p>
        </w:tc>
        <w:tc>
          <w:tcPr>
            <w:tcW w:w="314" w:type="dxa"/>
            <w:shd w:val="clear" w:color="auto" w:fill="auto"/>
          </w:tcPr>
          <w:p w:rsidR="0000414C" w:rsidRPr="000B33AA" w:rsidRDefault="0000414C" w:rsidP="0000414C">
            <w:pPr>
              <w:rPr>
                <w:rFonts w:ascii="Arial Narrow" w:hAnsi="Arial Narrow"/>
                <w:sz w:val="24"/>
                <w:szCs w:val="24"/>
              </w:rPr>
            </w:pPr>
          </w:p>
        </w:tc>
        <w:tc>
          <w:tcPr>
            <w:tcW w:w="6358"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sz w:val="24"/>
          <w:szCs w:val="24"/>
        </w:rPr>
      </w:pPr>
    </w:p>
    <w:p w:rsidR="0000414C" w:rsidRPr="000B33AA" w:rsidRDefault="0000414C" w:rsidP="0000414C">
      <w:pPr>
        <w:rPr>
          <w:rFonts w:ascii="Arial Narrow" w:hAnsi="Arial Narrow"/>
          <w:sz w:val="24"/>
          <w:szCs w:val="24"/>
        </w:rPr>
      </w:pPr>
      <w:r w:rsidRPr="000B33AA">
        <w:rPr>
          <w:rFonts w:ascii="Arial Narrow" w:hAnsi="Arial Narrow"/>
          <w:sz w:val="24"/>
          <w:szCs w:val="24"/>
        </w:rPr>
        <w:t>Información adicional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r w:rsidR="0000414C" w:rsidRPr="000B33AA" w:rsidTr="00FB211C">
        <w:tc>
          <w:tcPr>
            <w:tcW w:w="9889" w:type="dxa"/>
            <w:shd w:val="clear" w:color="auto" w:fill="auto"/>
          </w:tcPr>
          <w:p w:rsidR="0000414C" w:rsidRPr="000B33AA" w:rsidRDefault="0000414C" w:rsidP="0000414C">
            <w:pPr>
              <w:rPr>
                <w:rFonts w:ascii="Arial Narrow" w:hAnsi="Arial Narrow"/>
                <w:sz w:val="24"/>
                <w:szCs w:val="24"/>
              </w:rPr>
            </w:pPr>
          </w:p>
        </w:tc>
      </w:tr>
    </w:tbl>
    <w:p w:rsidR="0000414C" w:rsidRPr="000B33AA" w:rsidRDefault="0000414C" w:rsidP="0000414C">
      <w:pPr>
        <w:rPr>
          <w:rFonts w:ascii="Arial Narrow" w:hAnsi="Arial Narrow"/>
          <w:sz w:val="24"/>
          <w:szCs w:val="24"/>
        </w:rPr>
      </w:pPr>
      <w:r w:rsidRPr="000B33AA">
        <w:rPr>
          <w:rFonts w:ascii="Arial Narrow" w:hAnsi="Arial Narrow"/>
          <w:sz w:val="24"/>
          <w:szCs w:val="24"/>
        </w:rPr>
        <w:tab/>
      </w:r>
    </w:p>
    <w:p w:rsidR="0000414C" w:rsidRPr="000B33AA" w:rsidRDefault="0000414C" w:rsidP="0000414C">
      <w:pPr>
        <w:rPr>
          <w:rFonts w:ascii="Arial Narrow" w:hAnsi="Arial Narrow"/>
          <w:sz w:val="24"/>
          <w:szCs w:val="24"/>
        </w:rPr>
      </w:pPr>
      <w:r w:rsidRPr="000B33AA">
        <w:rPr>
          <w:rFonts w:ascii="Arial Narrow" w:hAnsi="Arial Narrow"/>
          <w:sz w:val="24"/>
          <w:szCs w:val="24"/>
        </w:rPr>
        <w:t>La no declaración de vinculaciones implica la declaración expresa de la inexistencia de los mismos, en los términos del Decreto n° 202/17.</w:t>
      </w:r>
    </w:p>
    <w:p w:rsidR="0000414C" w:rsidRPr="000B33AA" w:rsidRDefault="0000414C" w:rsidP="0000414C">
      <w:pPr>
        <w:rPr>
          <w:rFonts w:ascii="Arial Narrow" w:hAnsi="Arial Narrow"/>
          <w:sz w:val="24"/>
          <w:szCs w:val="24"/>
        </w:rPr>
      </w:pPr>
    </w:p>
    <w:p w:rsidR="0000414C" w:rsidRPr="000B33AA" w:rsidRDefault="0000414C" w:rsidP="0000414C">
      <w:pPr>
        <w:rPr>
          <w:rFonts w:ascii="Arial Narrow" w:hAnsi="Arial Narrow"/>
          <w:sz w:val="24"/>
          <w:szCs w:val="24"/>
        </w:rPr>
      </w:pPr>
    </w:p>
    <w:p w:rsidR="0000414C" w:rsidRPr="000B33AA" w:rsidRDefault="0000414C" w:rsidP="0000414C">
      <w:pPr>
        <w:rPr>
          <w:rFonts w:ascii="Arial Narrow" w:hAnsi="Arial Narrow"/>
          <w:sz w:val="24"/>
          <w:szCs w:val="24"/>
        </w:rPr>
      </w:pPr>
    </w:p>
    <w:p w:rsidR="0000414C" w:rsidRPr="000B33AA" w:rsidRDefault="0000414C" w:rsidP="0000414C">
      <w:pPr>
        <w:rPr>
          <w:rFonts w:ascii="Arial Narrow" w:hAnsi="Arial Narrow"/>
          <w:sz w:val="24"/>
          <w:szCs w:val="24"/>
        </w:rPr>
      </w:pPr>
    </w:p>
    <w:p w:rsidR="0000414C" w:rsidRPr="000B33AA" w:rsidRDefault="0000414C" w:rsidP="0000414C">
      <w:pPr>
        <w:ind w:firstLine="708"/>
        <w:rPr>
          <w:rFonts w:ascii="Arial Narrow" w:hAnsi="Arial Narrow"/>
          <w:sz w:val="24"/>
          <w:szCs w:val="24"/>
        </w:rPr>
      </w:pPr>
      <w:r w:rsidRPr="000B33AA">
        <w:rPr>
          <w:rFonts w:ascii="Arial Narrow" w:hAnsi="Arial Narrow"/>
          <w:noProof/>
          <w:sz w:val="24"/>
          <w:szCs w:val="24"/>
          <w:lang w:val="es-AR" w:eastAsia="es-AR"/>
        </w:rPr>
        <mc:AlternateContent>
          <mc:Choice Requires="wps">
            <w:drawing>
              <wp:anchor distT="4294967295" distB="4294967295" distL="114300" distR="114300" simplePos="0" relativeHeight="251664384" behindDoc="0" locked="0" layoutInCell="1" allowOverlap="1" wp14:anchorId="3EEC54CB" wp14:editId="0B7DB6EE">
                <wp:simplePos x="0" y="0"/>
                <wp:positionH relativeFrom="column">
                  <wp:posOffset>4726305</wp:posOffset>
                </wp:positionH>
                <wp:positionV relativeFrom="paragraph">
                  <wp:posOffset>16037</wp:posOffset>
                </wp:positionV>
                <wp:extent cx="1438275" cy="0"/>
                <wp:effectExtent l="0" t="0" r="9525"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15pt,1.25pt" to="485.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">
                <o:lock v:ext="edit" shapetype="f"/>
              </v:line>
            </w:pict>
          </mc:Fallback>
        </mc:AlternateContent>
      </w:r>
      <w:r w:rsidRPr="000B33AA">
        <w:rPr>
          <w:rFonts w:ascii="Arial Narrow" w:hAnsi="Arial Narrow"/>
          <w:noProof/>
          <w:sz w:val="24"/>
          <w:szCs w:val="24"/>
          <w:lang w:val="es-AR" w:eastAsia="es-AR"/>
        </w:rPr>
        <mc:AlternateContent>
          <mc:Choice Requires="wps">
            <w:drawing>
              <wp:anchor distT="4294967295" distB="4294967295" distL="114300" distR="114300" simplePos="0" relativeHeight="251663360" behindDoc="0" locked="0" layoutInCell="1" allowOverlap="1" wp14:anchorId="70DF915D" wp14:editId="4BD892DF">
                <wp:simplePos x="0" y="0"/>
                <wp:positionH relativeFrom="column">
                  <wp:posOffset>2306955</wp:posOffset>
                </wp:positionH>
                <wp:positionV relativeFrom="paragraph">
                  <wp:posOffset>14767</wp:posOffset>
                </wp:positionV>
                <wp:extent cx="1438275" cy="0"/>
                <wp:effectExtent l="0" t="0" r="9525"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65pt,1.15pt" to="29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">
                <o:lock v:ext="edit" shapetype="f"/>
              </v:line>
            </w:pict>
          </mc:Fallback>
        </mc:AlternateContent>
      </w:r>
      <w:r w:rsidRPr="000B33AA">
        <w:rPr>
          <w:rFonts w:ascii="Arial Narrow" w:hAnsi="Arial Narrow"/>
          <w:noProof/>
          <w:sz w:val="24"/>
          <w:szCs w:val="24"/>
          <w:lang w:val="es-AR" w:eastAsia="es-AR"/>
        </w:rPr>
        <mc:AlternateContent>
          <mc:Choice Requires="wps">
            <w:drawing>
              <wp:anchor distT="4294967295" distB="4294967295" distL="114300" distR="114300" simplePos="0" relativeHeight="251662336" behindDoc="0" locked="0" layoutInCell="1" allowOverlap="1" wp14:anchorId="4E87590A" wp14:editId="396FC148">
                <wp:simplePos x="0" y="0"/>
                <wp:positionH relativeFrom="column">
                  <wp:posOffset>12065</wp:posOffset>
                </wp:positionH>
                <wp:positionV relativeFrom="paragraph">
                  <wp:posOffset>14767</wp:posOffset>
                </wp:positionV>
                <wp:extent cx="1438275" cy="0"/>
                <wp:effectExtent l="0" t="0" r="9525"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5pt" to="1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">
                <o:lock v:ext="edit" shapetype="f"/>
              </v:line>
            </w:pict>
          </mc:Fallback>
        </mc:AlternateContent>
      </w:r>
      <w:r w:rsidRPr="000B33AA">
        <w:rPr>
          <w:rFonts w:ascii="Arial Narrow" w:hAnsi="Arial Narrow"/>
          <w:sz w:val="24"/>
          <w:szCs w:val="24"/>
        </w:rPr>
        <w:t xml:space="preserve"> Firma</w:t>
      </w: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t xml:space="preserve"> Aclaración</w:t>
      </w: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r>
      <w:r w:rsidRPr="000B33AA">
        <w:rPr>
          <w:rFonts w:ascii="Arial Narrow" w:hAnsi="Arial Narrow"/>
          <w:sz w:val="24"/>
          <w:szCs w:val="24"/>
        </w:rPr>
        <w:tab/>
        <w:t xml:space="preserve"> Fecha y lugar</w:t>
      </w:r>
      <w:r w:rsidRPr="000B33AA">
        <w:rPr>
          <w:rFonts w:ascii="Arial Narrow" w:hAnsi="Arial Narrow"/>
          <w:sz w:val="24"/>
          <w:szCs w:val="24"/>
        </w:rPr>
        <w:tab/>
      </w:r>
    </w:p>
    <w:p w:rsidR="0000414C" w:rsidRPr="000B33AA" w:rsidRDefault="0000414C" w:rsidP="0000414C">
      <w:pPr>
        <w:pStyle w:val="Textoindependiente2"/>
        <w:widowControl w:val="0"/>
        <w:jc w:val="center"/>
        <w:rPr>
          <w:rFonts w:ascii="Arial Narrow" w:hAnsi="Arial Narrow" w:cs="Arial"/>
          <w:szCs w:val="24"/>
          <w:u w:val="single"/>
        </w:rPr>
      </w:pPr>
    </w:p>
    <w:p w:rsidR="0000414C" w:rsidRDefault="0000414C" w:rsidP="0000414C">
      <w:pPr>
        <w:pStyle w:val="Textoindependiente2"/>
        <w:widowControl w:val="0"/>
        <w:jc w:val="center"/>
        <w:rPr>
          <w:rFonts w:cs="Arial"/>
          <w:sz w:val="22"/>
          <w:szCs w:val="22"/>
          <w:u w:val="single"/>
        </w:rPr>
      </w:pPr>
    </w:p>
    <w:p w:rsidR="0000414C" w:rsidRDefault="0000414C" w:rsidP="0000414C">
      <w:pPr>
        <w:pStyle w:val="Ttulo3"/>
        <w:widowControl w:val="0"/>
        <w:spacing w:before="0" w:after="240"/>
        <w:jc w:val="center"/>
        <w:rPr>
          <w:rFonts w:ascii="Arial Narrow" w:hAnsi="Arial Narrow"/>
          <w:sz w:val="32"/>
          <w:szCs w:val="32"/>
          <w:u w:val="single"/>
        </w:rPr>
      </w:pPr>
    </w:p>
    <w:p w:rsidR="0000414C" w:rsidRDefault="0000414C" w:rsidP="0000414C"/>
    <w:p w:rsidR="0000414C" w:rsidRDefault="0000414C" w:rsidP="0000414C">
      <w:pPr>
        <w:pStyle w:val="Ttulo"/>
        <w:spacing w:before="60" w:after="60"/>
        <w:rPr>
          <w:rFonts w:ascii="Arial Narrow" w:hAnsi="Arial Narrow"/>
          <w:sz w:val="32"/>
          <w:szCs w:val="32"/>
        </w:rPr>
      </w:pPr>
      <w:r>
        <w:rPr>
          <w:rFonts w:ascii="Arial Narrow" w:hAnsi="Arial Narrow"/>
          <w:sz w:val="32"/>
          <w:szCs w:val="32"/>
        </w:rPr>
        <w:lastRenderedPageBreak/>
        <w:t>ANEXO VIII</w:t>
      </w:r>
    </w:p>
    <w:p w:rsidR="0000414C" w:rsidRDefault="0000414C" w:rsidP="0000414C">
      <w:pPr>
        <w:pStyle w:val="Ttulo"/>
        <w:spacing w:before="60" w:after="60"/>
        <w:rPr>
          <w:rFonts w:ascii="Arial Narrow" w:hAnsi="Arial Narrow"/>
          <w:sz w:val="32"/>
          <w:szCs w:val="32"/>
        </w:rPr>
      </w:pPr>
      <w:r>
        <w:rPr>
          <w:rFonts w:ascii="Arial Narrow" w:hAnsi="Arial Narrow"/>
          <w:sz w:val="32"/>
          <w:szCs w:val="32"/>
        </w:rPr>
        <w:t>AUTORIDADES COMPETENTES (Correspondiente a la Comunicación General Nº 76 de Oficina Nacional de Contrataciones en Referencia al Decreto 202/2017) DECLARACION JURADA DE INTERESES.</w:t>
      </w:r>
    </w:p>
    <w:p w:rsidR="0000414C" w:rsidRDefault="0000414C" w:rsidP="0000414C">
      <w:pPr>
        <w:pStyle w:val="Ttulo"/>
        <w:spacing w:before="60" w:after="60"/>
        <w:rPr>
          <w:rFonts w:ascii="Arial Narrow" w:hAnsi="Arial Narrow"/>
          <w:sz w:val="32"/>
          <w:szCs w:val="32"/>
        </w:rPr>
      </w:pPr>
    </w:p>
    <w:tbl>
      <w:tblPr>
        <w:tblStyle w:val="Tablaconcuadrcula"/>
        <w:tblW w:w="10207" w:type="dxa"/>
        <w:tblLook w:val="04A0" w:firstRow="1" w:lastRow="0" w:firstColumn="1" w:lastColumn="0" w:noHBand="0" w:noVBand="1"/>
      </w:tblPr>
      <w:tblGrid>
        <w:gridCol w:w="2518"/>
        <w:gridCol w:w="3872"/>
        <w:gridCol w:w="3817"/>
      </w:tblGrid>
      <w:tr w:rsidR="0000414C" w:rsidTr="0000414C">
        <w:tc>
          <w:tcPr>
            <w:tcW w:w="2518" w:type="dxa"/>
          </w:tcPr>
          <w:p w:rsidR="0000414C" w:rsidRDefault="0000414C" w:rsidP="0000414C">
            <w:pPr>
              <w:pStyle w:val="Ttulo"/>
              <w:spacing w:before="60" w:after="60"/>
              <w:rPr>
                <w:rFonts w:ascii="Arial Narrow" w:hAnsi="Arial Narrow"/>
                <w:sz w:val="32"/>
                <w:szCs w:val="32"/>
              </w:rPr>
            </w:pPr>
            <w:r>
              <w:rPr>
                <w:rFonts w:ascii="Arial Narrow" w:hAnsi="Arial Narrow"/>
                <w:sz w:val="32"/>
                <w:szCs w:val="32"/>
              </w:rPr>
              <w:t>ETAPAS</w:t>
            </w:r>
          </w:p>
        </w:tc>
        <w:tc>
          <w:tcPr>
            <w:tcW w:w="3872" w:type="dxa"/>
          </w:tcPr>
          <w:p w:rsidR="0000414C" w:rsidRDefault="0000414C" w:rsidP="0000414C">
            <w:pPr>
              <w:pStyle w:val="Ttulo"/>
              <w:spacing w:before="60" w:after="60"/>
              <w:rPr>
                <w:rFonts w:ascii="Arial Narrow" w:hAnsi="Arial Narrow"/>
                <w:sz w:val="32"/>
                <w:szCs w:val="32"/>
              </w:rPr>
            </w:pPr>
            <w:r w:rsidRPr="0031223A">
              <w:rPr>
                <w:rFonts w:ascii="Arial Narrow" w:hAnsi="Arial Narrow"/>
                <w:szCs w:val="32"/>
              </w:rPr>
              <w:t>GRADO, NOMBRE Y APELLIDO</w:t>
            </w:r>
          </w:p>
        </w:tc>
        <w:tc>
          <w:tcPr>
            <w:tcW w:w="3817" w:type="dxa"/>
          </w:tcPr>
          <w:p w:rsidR="0000414C" w:rsidRDefault="0000414C" w:rsidP="0000414C">
            <w:pPr>
              <w:pStyle w:val="Ttulo"/>
              <w:spacing w:before="60" w:after="60"/>
              <w:rPr>
                <w:rFonts w:ascii="Arial Narrow" w:hAnsi="Arial Narrow"/>
                <w:sz w:val="32"/>
                <w:szCs w:val="32"/>
              </w:rPr>
            </w:pPr>
            <w:r>
              <w:rPr>
                <w:rFonts w:ascii="Arial Narrow" w:hAnsi="Arial Narrow"/>
                <w:sz w:val="32"/>
                <w:szCs w:val="32"/>
              </w:rPr>
              <w:t>CARGO EN EL ELEMENTO</w:t>
            </w:r>
          </w:p>
        </w:tc>
      </w:tr>
      <w:tr w:rsidR="000E04F9" w:rsidRPr="000C7411" w:rsidTr="0000414C">
        <w:tc>
          <w:tcPr>
            <w:tcW w:w="2518" w:type="dxa"/>
          </w:tcPr>
          <w:p w:rsidR="000E04F9" w:rsidRPr="000C7411" w:rsidRDefault="000E04F9" w:rsidP="0000414C">
            <w:pPr>
              <w:pStyle w:val="Ttulo"/>
              <w:numPr>
                <w:ilvl w:val="0"/>
                <w:numId w:val="38"/>
              </w:numPr>
              <w:spacing w:before="60" w:after="60"/>
              <w:ind w:left="426"/>
              <w:jc w:val="left"/>
              <w:rPr>
                <w:rFonts w:ascii="Arial Narrow" w:hAnsi="Arial Narrow"/>
                <w:b w:val="0"/>
                <w:sz w:val="22"/>
                <w:szCs w:val="32"/>
                <w:u w:val="none"/>
              </w:rPr>
            </w:pPr>
            <w:r w:rsidRPr="000C7411">
              <w:rPr>
                <w:rFonts w:ascii="Arial Narrow" w:hAnsi="Arial Narrow"/>
                <w:b w:val="0"/>
                <w:sz w:val="22"/>
                <w:szCs w:val="32"/>
                <w:u w:val="none"/>
              </w:rPr>
              <w:t>Elección del Procedimiento.</w:t>
            </w:r>
          </w:p>
          <w:p w:rsidR="000E04F9" w:rsidRPr="000C7411" w:rsidRDefault="000E04F9" w:rsidP="0000414C">
            <w:pPr>
              <w:pStyle w:val="Ttulo"/>
              <w:numPr>
                <w:ilvl w:val="0"/>
                <w:numId w:val="38"/>
              </w:numPr>
              <w:spacing w:before="60" w:after="60"/>
              <w:ind w:left="426"/>
              <w:jc w:val="left"/>
              <w:rPr>
                <w:rFonts w:ascii="Arial Narrow" w:hAnsi="Arial Narrow"/>
                <w:b w:val="0"/>
                <w:sz w:val="22"/>
                <w:szCs w:val="32"/>
                <w:u w:val="none"/>
              </w:rPr>
            </w:pPr>
            <w:r w:rsidRPr="000C7411">
              <w:rPr>
                <w:rFonts w:ascii="Arial Narrow" w:hAnsi="Arial Narrow"/>
                <w:b w:val="0"/>
                <w:sz w:val="22"/>
                <w:szCs w:val="32"/>
                <w:u w:val="none"/>
              </w:rPr>
              <w:t>Preselección de Etapas</w:t>
            </w:r>
          </w:p>
          <w:p w:rsidR="000E04F9" w:rsidRPr="000C7411" w:rsidRDefault="000E04F9" w:rsidP="0000414C">
            <w:pPr>
              <w:pStyle w:val="Ttulo"/>
              <w:numPr>
                <w:ilvl w:val="0"/>
                <w:numId w:val="38"/>
              </w:numPr>
              <w:spacing w:before="60" w:after="60"/>
              <w:ind w:left="426"/>
              <w:jc w:val="left"/>
              <w:rPr>
                <w:rFonts w:ascii="Arial Narrow" w:hAnsi="Arial Narrow"/>
                <w:b w:val="0"/>
                <w:sz w:val="22"/>
                <w:szCs w:val="32"/>
                <w:u w:val="none"/>
              </w:rPr>
            </w:pPr>
            <w:r w:rsidRPr="000C7411">
              <w:rPr>
                <w:rFonts w:ascii="Arial Narrow" w:hAnsi="Arial Narrow"/>
                <w:b w:val="0"/>
                <w:sz w:val="22"/>
                <w:szCs w:val="32"/>
                <w:u w:val="none"/>
              </w:rPr>
              <w:t>Autorizar Convocatoria</w:t>
            </w:r>
          </w:p>
        </w:tc>
        <w:tc>
          <w:tcPr>
            <w:tcW w:w="3872" w:type="dxa"/>
          </w:tcPr>
          <w:p w:rsidR="004D0BC3" w:rsidRPr="000C7411" w:rsidRDefault="004D0BC3" w:rsidP="004D0BC3">
            <w:pPr>
              <w:pStyle w:val="Ttulo"/>
              <w:numPr>
                <w:ilvl w:val="0"/>
                <w:numId w:val="39"/>
              </w:numPr>
              <w:spacing w:before="60" w:after="60"/>
              <w:jc w:val="left"/>
              <w:rPr>
                <w:rFonts w:ascii="Arial Narrow" w:hAnsi="Arial Narrow"/>
                <w:b w:val="0"/>
                <w:sz w:val="22"/>
                <w:szCs w:val="32"/>
                <w:u w:val="none"/>
              </w:rPr>
            </w:pPr>
            <w:proofErr w:type="spellStart"/>
            <w:r w:rsidRPr="000C7411">
              <w:rPr>
                <w:rFonts w:ascii="Arial Narrow" w:hAnsi="Arial Narrow"/>
                <w:b w:val="0"/>
                <w:sz w:val="22"/>
                <w:szCs w:val="32"/>
                <w:u w:val="none"/>
              </w:rPr>
              <w:t>Cap</w:t>
            </w:r>
            <w:proofErr w:type="spellEnd"/>
            <w:r w:rsidRPr="000C7411">
              <w:rPr>
                <w:rFonts w:ascii="Arial Narrow" w:hAnsi="Arial Narrow"/>
                <w:b w:val="0"/>
                <w:sz w:val="22"/>
                <w:szCs w:val="32"/>
                <w:u w:val="none"/>
              </w:rPr>
              <w:t xml:space="preserve"> </w:t>
            </w:r>
            <w:proofErr w:type="spellStart"/>
            <w:r w:rsidRPr="000C7411">
              <w:rPr>
                <w:rFonts w:ascii="Arial Narrow" w:hAnsi="Arial Narrow"/>
                <w:b w:val="0"/>
                <w:sz w:val="22"/>
                <w:szCs w:val="32"/>
                <w:u w:val="none"/>
              </w:rPr>
              <w:t>Int</w:t>
            </w:r>
            <w:proofErr w:type="spellEnd"/>
            <w:r w:rsidRPr="000C7411">
              <w:rPr>
                <w:rFonts w:ascii="Arial Narrow" w:hAnsi="Arial Narrow"/>
                <w:b w:val="0"/>
                <w:sz w:val="22"/>
                <w:szCs w:val="32"/>
                <w:u w:val="none"/>
              </w:rPr>
              <w:t xml:space="preserve"> </w:t>
            </w:r>
            <w:r>
              <w:rPr>
                <w:rFonts w:ascii="Arial Narrow" w:hAnsi="Arial Narrow"/>
                <w:b w:val="0"/>
                <w:sz w:val="22"/>
                <w:szCs w:val="32"/>
                <w:u w:val="none"/>
              </w:rPr>
              <w:t>GUSTAVO FERNANDO FERREYRA</w:t>
            </w:r>
          </w:p>
          <w:p w:rsidR="000E04F9" w:rsidRPr="000C7411" w:rsidRDefault="000E04F9" w:rsidP="0031223A">
            <w:pPr>
              <w:pStyle w:val="Ttulo"/>
              <w:numPr>
                <w:ilvl w:val="0"/>
                <w:numId w:val="39"/>
              </w:numPr>
              <w:spacing w:before="60" w:after="60"/>
              <w:jc w:val="left"/>
              <w:rPr>
                <w:rFonts w:ascii="Arial Narrow" w:hAnsi="Arial Narrow"/>
                <w:b w:val="0"/>
                <w:sz w:val="22"/>
                <w:szCs w:val="32"/>
                <w:u w:val="none"/>
              </w:rPr>
            </w:pPr>
            <w:proofErr w:type="spellStart"/>
            <w:r w:rsidRPr="000C7411">
              <w:rPr>
                <w:rFonts w:ascii="Arial Narrow" w:hAnsi="Arial Narrow"/>
                <w:b w:val="0"/>
                <w:sz w:val="22"/>
                <w:szCs w:val="32"/>
                <w:u w:val="none"/>
              </w:rPr>
              <w:t>Cap</w:t>
            </w:r>
            <w:proofErr w:type="spellEnd"/>
            <w:r w:rsidRPr="000C7411">
              <w:rPr>
                <w:rFonts w:ascii="Arial Narrow" w:hAnsi="Arial Narrow"/>
                <w:b w:val="0"/>
                <w:sz w:val="22"/>
                <w:szCs w:val="32"/>
                <w:u w:val="none"/>
              </w:rPr>
              <w:t xml:space="preserve"> </w:t>
            </w:r>
            <w:proofErr w:type="spellStart"/>
            <w:r w:rsidRPr="000C7411">
              <w:rPr>
                <w:rFonts w:ascii="Arial Narrow" w:hAnsi="Arial Narrow"/>
                <w:b w:val="0"/>
                <w:sz w:val="22"/>
                <w:szCs w:val="32"/>
                <w:u w:val="none"/>
              </w:rPr>
              <w:t>Int</w:t>
            </w:r>
            <w:proofErr w:type="spellEnd"/>
            <w:r w:rsidRPr="000C7411">
              <w:rPr>
                <w:rFonts w:ascii="Arial Narrow" w:hAnsi="Arial Narrow"/>
                <w:b w:val="0"/>
                <w:sz w:val="22"/>
                <w:szCs w:val="32"/>
                <w:u w:val="none"/>
              </w:rPr>
              <w:t xml:space="preserve"> </w:t>
            </w:r>
            <w:r>
              <w:rPr>
                <w:rFonts w:ascii="Arial Narrow" w:hAnsi="Arial Narrow"/>
                <w:b w:val="0"/>
                <w:sz w:val="22"/>
                <w:szCs w:val="32"/>
                <w:u w:val="none"/>
              </w:rPr>
              <w:t>GUSTAVO FERNANDO FERREYRA</w:t>
            </w:r>
          </w:p>
          <w:p w:rsidR="000E04F9" w:rsidRPr="000C7411" w:rsidRDefault="000E04F9" w:rsidP="0031223A">
            <w:pPr>
              <w:pStyle w:val="Ttulo"/>
              <w:numPr>
                <w:ilvl w:val="0"/>
                <w:numId w:val="39"/>
              </w:numPr>
              <w:spacing w:before="60" w:after="60"/>
              <w:jc w:val="left"/>
              <w:rPr>
                <w:rFonts w:ascii="Arial Narrow" w:hAnsi="Arial Narrow"/>
                <w:b w:val="0"/>
                <w:sz w:val="22"/>
                <w:szCs w:val="32"/>
                <w:u w:val="none"/>
                <w:lang w:val="en-US"/>
              </w:rPr>
            </w:pPr>
            <w:proofErr w:type="spellStart"/>
            <w:r w:rsidRPr="000C7411">
              <w:rPr>
                <w:rFonts w:ascii="Arial Narrow" w:hAnsi="Arial Narrow"/>
                <w:b w:val="0"/>
                <w:sz w:val="22"/>
                <w:szCs w:val="32"/>
                <w:u w:val="none"/>
                <w:lang w:val="en-US"/>
              </w:rPr>
              <w:t>Subof</w:t>
            </w:r>
            <w:proofErr w:type="spellEnd"/>
            <w:r w:rsidRPr="000C7411">
              <w:rPr>
                <w:rFonts w:ascii="Arial Narrow" w:hAnsi="Arial Narrow"/>
                <w:b w:val="0"/>
                <w:sz w:val="22"/>
                <w:szCs w:val="32"/>
                <w:u w:val="none"/>
                <w:lang w:val="en-US"/>
              </w:rPr>
              <w:t xml:space="preserve"> </w:t>
            </w:r>
            <w:proofErr w:type="spellStart"/>
            <w:r w:rsidRPr="000C7411">
              <w:rPr>
                <w:rFonts w:ascii="Arial Narrow" w:hAnsi="Arial Narrow"/>
                <w:b w:val="0"/>
                <w:sz w:val="22"/>
                <w:szCs w:val="32"/>
                <w:u w:val="none"/>
                <w:lang w:val="en-US"/>
              </w:rPr>
              <w:t>Pr</w:t>
            </w:r>
            <w:proofErr w:type="spellEnd"/>
            <w:r w:rsidRPr="000C7411">
              <w:rPr>
                <w:rFonts w:ascii="Arial Narrow" w:hAnsi="Arial Narrow"/>
                <w:b w:val="0"/>
                <w:sz w:val="22"/>
                <w:szCs w:val="32"/>
                <w:u w:val="none"/>
                <w:lang w:val="en-US"/>
              </w:rPr>
              <w:t xml:space="preserve"> </w:t>
            </w:r>
            <w:proofErr w:type="spellStart"/>
            <w:r w:rsidRPr="000C7411">
              <w:rPr>
                <w:rFonts w:ascii="Arial Narrow" w:hAnsi="Arial Narrow"/>
                <w:b w:val="0"/>
                <w:sz w:val="22"/>
                <w:szCs w:val="32"/>
                <w:u w:val="none"/>
                <w:lang w:val="en-US"/>
              </w:rPr>
              <w:t>Int</w:t>
            </w:r>
            <w:proofErr w:type="spellEnd"/>
            <w:r w:rsidRPr="000C7411">
              <w:rPr>
                <w:rFonts w:ascii="Arial Narrow" w:hAnsi="Arial Narrow"/>
                <w:b w:val="0"/>
                <w:sz w:val="22"/>
                <w:szCs w:val="32"/>
                <w:u w:val="none"/>
                <w:lang w:val="en-US"/>
              </w:rPr>
              <w:t xml:space="preserve"> </w:t>
            </w:r>
            <w:r>
              <w:rPr>
                <w:rFonts w:ascii="Arial Narrow" w:hAnsi="Arial Narrow"/>
                <w:b w:val="0"/>
                <w:sz w:val="22"/>
                <w:szCs w:val="32"/>
                <w:u w:val="none"/>
                <w:lang w:val="en-US"/>
              </w:rPr>
              <w:t>JOSE RAFAEL ATENCIO</w:t>
            </w:r>
          </w:p>
        </w:tc>
        <w:tc>
          <w:tcPr>
            <w:tcW w:w="3817" w:type="dxa"/>
          </w:tcPr>
          <w:p w:rsidR="004D0BC3" w:rsidRPr="000C7411" w:rsidRDefault="004D0BC3" w:rsidP="004D0BC3">
            <w:pPr>
              <w:pStyle w:val="Ttulo"/>
              <w:numPr>
                <w:ilvl w:val="0"/>
                <w:numId w:val="39"/>
              </w:numPr>
              <w:spacing w:before="60" w:after="60"/>
              <w:jc w:val="left"/>
              <w:rPr>
                <w:rFonts w:ascii="Arial Narrow" w:hAnsi="Arial Narrow"/>
                <w:b w:val="0"/>
                <w:sz w:val="22"/>
                <w:szCs w:val="32"/>
                <w:u w:val="none"/>
                <w:lang w:val="es-AR"/>
              </w:rPr>
            </w:pPr>
            <w:r w:rsidRPr="000C7411">
              <w:rPr>
                <w:rFonts w:ascii="Arial Narrow" w:hAnsi="Arial Narrow"/>
                <w:b w:val="0"/>
                <w:sz w:val="22"/>
                <w:szCs w:val="32"/>
                <w:u w:val="none"/>
                <w:lang w:val="es-AR"/>
              </w:rPr>
              <w:t>Jefe  del Servicio Administrativo Financiero</w:t>
            </w:r>
          </w:p>
          <w:p w:rsidR="000E04F9" w:rsidRPr="000C7411" w:rsidRDefault="000E04F9" w:rsidP="0000414C">
            <w:pPr>
              <w:pStyle w:val="Ttulo"/>
              <w:numPr>
                <w:ilvl w:val="0"/>
                <w:numId w:val="39"/>
              </w:numPr>
              <w:spacing w:before="60" w:after="60"/>
              <w:jc w:val="left"/>
              <w:rPr>
                <w:rFonts w:ascii="Arial Narrow" w:hAnsi="Arial Narrow"/>
                <w:b w:val="0"/>
                <w:sz w:val="22"/>
                <w:szCs w:val="32"/>
                <w:u w:val="none"/>
                <w:lang w:val="es-AR"/>
              </w:rPr>
            </w:pPr>
            <w:r w:rsidRPr="000C7411">
              <w:rPr>
                <w:rFonts w:ascii="Arial Narrow" w:hAnsi="Arial Narrow"/>
                <w:b w:val="0"/>
                <w:sz w:val="22"/>
                <w:szCs w:val="32"/>
                <w:u w:val="none"/>
                <w:lang w:val="es-AR"/>
              </w:rPr>
              <w:t>Jefe  del Servicio Administrativo Financiero</w:t>
            </w:r>
          </w:p>
          <w:p w:rsidR="000E04F9" w:rsidRPr="000C7411" w:rsidRDefault="000E04F9" w:rsidP="0000414C">
            <w:pPr>
              <w:pStyle w:val="Ttulo"/>
              <w:numPr>
                <w:ilvl w:val="0"/>
                <w:numId w:val="39"/>
              </w:numPr>
              <w:spacing w:before="60" w:after="60"/>
              <w:jc w:val="left"/>
              <w:rPr>
                <w:rFonts w:ascii="Arial Narrow" w:hAnsi="Arial Narrow"/>
                <w:b w:val="0"/>
                <w:sz w:val="22"/>
                <w:szCs w:val="32"/>
                <w:u w:val="none"/>
                <w:lang w:val="es-AR"/>
              </w:rPr>
            </w:pPr>
            <w:r w:rsidRPr="000C7411">
              <w:rPr>
                <w:rFonts w:ascii="Arial Narrow" w:hAnsi="Arial Narrow"/>
                <w:b w:val="0"/>
                <w:sz w:val="22"/>
                <w:szCs w:val="32"/>
                <w:u w:val="none"/>
                <w:lang w:val="es-AR"/>
              </w:rPr>
              <w:t>Jefe Unidad Operativa de Compras</w:t>
            </w:r>
          </w:p>
        </w:tc>
      </w:tr>
      <w:tr w:rsidR="000E04F9" w:rsidRPr="000C7411" w:rsidTr="0000414C">
        <w:tc>
          <w:tcPr>
            <w:tcW w:w="2518" w:type="dxa"/>
          </w:tcPr>
          <w:p w:rsidR="000E04F9" w:rsidRDefault="000E04F9" w:rsidP="0000414C">
            <w:pPr>
              <w:pStyle w:val="Ttulo"/>
              <w:numPr>
                <w:ilvl w:val="0"/>
                <w:numId w:val="39"/>
              </w:numPr>
              <w:spacing w:before="60" w:after="60"/>
              <w:ind w:left="459"/>
              <w:jc w:val="left"/>
              <w:rPr>
                <w:rFonts w:ascii="Arial Narrow" w:hAnsi="Arial Narrow"/>
                <w:b w:val="0"/>
                <w:sz w:val="22"/>
                <w:szCs w:val="32"/>
                <w:u w:val="none"/>
                <w:lang w:val="es-AR"/>
              </w:rPr>
            </w:pPr>
            <w:r>
              <w:rPr>
                <w:rFonts w:ascii="Arial Narrow" w:hAnsi="Arial Narrow"/>
                <w:b w:val="0"/>
                <w:sz w:val="22"/>
                <w:szCs w:val="32"/>
                <w:u w:val="none"/>
                <w:lang w:val="es-AR"/>
              </w:rPr>
              <w:t>Adjudicación.</w:t>
            </w:r>
          </w:p>
          <w:p w:rsidR="000E04F9" w:rsidRDefault="000E04F9" w:rsidP="0000414C">
            <w:pPr>
              <w:pStyle w:val="Ttulo"/>
              <w:numPr>
                <w:ilvl w:val="0"/>
                <w:numId w:val="39"/>
              </w:numPr>
              <w:spacing w:before="60" w:after="60"/>
              <w:ind w:left="459"/>
              <w:jc w:val="left"/>
              <w:rPr>
                <w:rFonts w:ascii="Arial Narrow" w:hAnsi="Arial Narrow"/>
                <w:b w:val="0"/>
                <w:sz w:val="22"/>
                <w:szCs w:val="32"/>
                <w:u w:val="none"/>
                <w:lang w:val="es-AR"/>
              </w:rPr>
            </w:pPr>
            <w:r>
              <w:rPr>
                <w:rFonts w:ascii="Arial Narrow" w:hAnsi="Arial Narrow"/>
                <w:b w:val="0"/>
                <w:sz w:val="22"/>
                <w:szCs w:val="32"/>
                <w:u w:val="none"/>
                <w:lang w:val="es-AR"/>
              </w:rPr>
              <w:t>Dejar Sin Efecto.</w:t>
            </w:r>
          </w:p>
          <w:p w:rsidR="000E04F9" w:rsidRPr="000C7411" w:rsidRDefault="000E04F9" w:rsidP="0000414C">
            <w:pPr>
              <w:pStyle w:val="Ttulo"/>
              <w:numPr>
                <w:ilvl w:val="0"/>
                <w:numId w:val="39"/>
              </w:numPr>
              <w:spacing w:before="60" w:after="60"/>
              <w:ind w:left="459"/>
              <w:jc w:val="left"/>
              <w:rPr>
                <w:rFonts w:ascii="Arial Narrow" w:hAnsi="Arial Narrow"/>
                <w:b w:val="0"/>
                <w:sz w:val="22"/>
                <w:szCs w:val="32"/>
                <w:u w:val="none"/>
                <w:lang w:val="es-AR"/>
              </w:rPr>
            </w:pPr>
            <w:r>
              <w:rPr>
                <w:rFonts w:ascii="Arial Narrow" w:hAnsi="Arial Narrow"/>
                <w:b w:val="0"/>
                <w:sz w:val="22"/>
                <w:szCs w:val="32"/>
                <w:u w:val="none"/>
                <w:lang w:val="es-AR"/>
              </w:rPr>
              <w:t>Declarar Desierto.</w:t>
            </w:r>
          </w:p>
        </w:tc>
        <w:tc>
          <w:tcPr>
            <w:tcW w:w="3872" w:type="dxa"/>
            <w:vAlign w:val="center"/>
          </w:tcPr>
          <w:p w:rsidR="000E04F9" w:rsidRPr="000C7411" w:rsidRDefault="000E04F9" w:rsidP="0031223A">
            <w:pPr>
              <w:pStyle w:val="Ttulo"/>
              <w:numPr>
                <w:ilvl w:val="0"/>
                <w:numId w:val="39"/>
              </w:numPr>
              <w:spacing w:before="60" w:after="60"/>
              <w:jc w:val="left"/>
              <w:rPr>
                <w:rFonts w:ascii="Arial Narrow" w:hAnsi="Arial Narrow"/>
                <w:b w:val="0"/>
                <w:sz w:val="22"/>
                <w:szCs w:val="32"/>
                <w:u w:val="none"/>
              </w:rPr>
            </w:pPr>
            <w:proofErr w:type="spellStart"/>
            <w:r w:rsidRPr="000C7411">
              <w:rPr>
                <w:rFonts w:ascii="Arial Narrow" w:hAnsi="Arial Narrow"/>
                <w:b w:val="0"/>
                <w:sz w:val="22"/>
                <w:szCs w:val="32"/>
                <w:u w:val="none"/>
              </w:rPr>
              <w:t>Cnl</w:t>
            </w:r>
            <w:proofErr w:type="spellEnd"/>
            <w:r w:rsidRPr="000C7411">
              <w:rPr>
                <w:rFonts w:ascii="Arial Narrow" w:hAnsi="Arial Narrow"/>
                <w:b w:val="0"/>
                <w:sz w:val="22"/>
                <w:szCs w:val="32"/>
                <w:u w:val="none"/>
              </w:rPr>
              <w:t xml:space="preserve"> </w:t>
            </w:r>
            <w:proofErr w:type="spellStart"/>
            <w:r w:rsidR="00167172">
              <w:rPr>
                <w:rFonts w:ascii="Arial Narrow" w:hAnsi="Arial Narrow"/>
                <w:b w:val="0"/>
                <w:sz w:val="22"/>
                <w:szCs w:val="32"/>
                <w:u w:val="none"/>
              </w:rPr>
              <w:t>My</w:t>
            </w:r>
            <w:proofErr w:type="spellEnd"/>
            <w:r w:rsidR="00167172">
              <w:rPr>
                <w:rFonts w:ascii="Arial Narrow" w:hAnsi="Arial Narrow"/>
                <w:b w:val="0"/>
                <w:sz w:val="22"/>
                <w:szCs w:val="32"/>
                <w:u w:val="none"/>
              </w:rPr>
              <w:t xml:space="preserve"> </w:t>
            </w:r>
            <w:proofErr w:type="spellStart"/>
            <w:r w:rsidRPr="000C7411">
              <w:rPr>
                <w:rFonts w:ascii="Arial Narrow" w:hAnsi="Arial Narrow"/>
                <w:b w:val="0"/>
                <w:sz w:val="22"/>
                <w:szCs w:val="32"/>
                <w:u w:val="none"/>
              </w:rPr>
              <w:t>Int</w:t>
            </w:r>
            <w:proofErr w:type="spellEnd"/>
            <w:r w:rsidRPr="000C7411">
              <w:rPr>
                <w:rFonts w:ascii="Arial Narrow" w:hAnsi="Arial Narrow"/>
                <w:b w:val="0"/>
                <w:sz w:val="22"/>
                <w:szCs w:val="32"/>
                <w:u w:val="none"/>
              </w:rPr>
              <w:t xml:space="preserve"> </w:t>
            </w:r>
            <w:r>
              <w:rPr>
                <w:rFonts w:ascii="Arial Narrow" w:hAnsi="Arial Narrow"/>
                <w:b w:val="0"/>
                <w:sz w:val="22"/>
                <w:szCs w:val="32"/>
                <w:u w:val="none"/>
              </w:rPr>
              <w:t>GUSTAVO FRANCISCO ALCOBA</w:t>
            </w:r>
          </w:p>
          <w:p w:rsidR="000E04F9" w:rsidRPr="000C7411" w:rsidRDefault="000E04F9" w:rsidP="0031223A">
            <w:pPr>
              <w:pStyle w:val="Ttulo"/>
              <w:numPr>
                <w:ilvl w:val="0"/>
                <w:numId w:val="39"/>
              </w:numPr>
              <w:spacing w:before="60" w:after="60"/>
              <w:jc w:val="left"/>
              <w:rPr>
                <w:rFonts w:ascii="Arial Narrow" w:hAnsi="Arial Narrow"/>
                <w:b w:val="0"/>
                <w:sz w:val="22"/>
                <w:szCs w:val="32"/>
                <w:u w:val="none"/>
                <w:lang w:val="es-AR"/>
              </w:rPr>
            </w:pPr>
            <w:proofErr w:type="spellStart"/>
            <w:r w:rsidRPr="000C7411">
              <w:rPr>
                <w:rFonts w:ascii="Arial Narrow" w:hAnsi="Arial Narrow"/>
                <w:b w:val="0"/>
                <w:sz w:val="22"/>
                <w:szCs w:val="32"/>
                <w:u w:val="none"/>
              </w:rPr>
              <w:t>Cap</w:t>
            </w:r>
            <w:proofErr w:type="spellEnd"/>
            <w:r w:rsidRPr="000C7411">
              <w:rPr>
                <w:rFonts w:ascii="Arial Narrow" w:hAnsi="Arial Narrow"/>
                <w:b w:val="0"/>
                <w:sz w:val="22"/>
                <w:szCs w:val="32"/>
                <w:u w:val="none"/>
              </w:rPr>
              <w:t xml:space="preserve"> </w:t>
            </w:r>
            <w:proofErr w:type="spellStart"/>
            <w:r w:rsidRPr="000C7411">
              <w:rPr>
                <w:rFonts w:ascii="Arial Narrow" w:hAnsi="Arial Narrow"/>
                <w:b w:val="0"/>
                <w:sz w:val="22"/>
                <w:szCs w:val="32"/>
                <w:u w:val="none"/>
              </w:rPr>
              <w:t>Int</w:t>
            </w:r>
            <w:proofErr w:type="spellEnd"/>
            <w:r w:rsidRPr="000C7411">
              <w:rPr>
                <w:rFonts w:ascii="Arial Narrow" w:hAnsi="Arial Narrow"/>
                <w:b w:val="0"/>
                <w:sz w:val="22"/>
                <w:szCs w:val="32"/>
                <w:u w:val="none"/>
              </w:rPr>
              <w:t xml:space="preserve"> </w:t>
            </w:r>
            <w:r>
              <w:rPr>
                <w:rFonts w:ascii="Arial Narrow" w:hAnsi="Arial Narrow"/>
                <w:b w:val="0"/>
                <w:sz w:val="22"/>
                <w:szCs w:val="32"/>
                <w:u w:val="none"/>
              </w:rPr>
              <w:t>GUSTAVO FERNANDO FERREYRA</w:t>
            </w:r>
            <w:r w:rsidRPr="000C7411">
              <w:rPr>
                <w:rFonts w:ascii="Arial Narrow" w:hAnsi="Arial Narrow"/>
                <w:b w:val="0"/>
                <w:sz w:val="22"/>
                <w:szCs w:val="32"/>
                <w:u w:val="none"/>
                <w:lang w:val="es-AR"/>
              </w:rPr>
              <w:t xml:space="preserve"> </w:t>
            </w:r>
          </w:p>
        </w:tc>
        <w:tc>
          <w:tcPr>
            <w:tcW w:w="3817" w:type="dxa"/>
            <w:vAlign w:val="center"/>
          </w:tcPr>
          <w:p w:rsidR="000E04F9" w:rsidRPr="000C7411" w:rsidRDefault="000E04F9" w:rsidP="0000414C">
            <w:pPr>
              <w:pStyle w:val="Ttulo"/>
              <w:numPr>
                <w:ilvl w:val="0"/>
                <w:numId w:val="39"/>
              </w:numPr>
              <w:spacing w:before="60" w:after="60"/>
              <w:jc w:val="left"/>
              <w:rPr>
                <w:rFonts w:ascii="Arial Narrow" w:hAnsi="Arial Narrow"/>
                <w:b w:val="0"/>
                <w:sz w:val="22"/>
                <w:szCs w:val="32"/>
                <w:u w:val="none"/>
                <w:lang w:val="es-AR"/>
              </w:rPr>
            </w:pPr>
            <w:r>
              <w:rPr>
                <w:rFonts w:ascii="Arial Narrow" w:hAnsi="Arial Narrow"/>
                <w:b w:val="0"/>
                <w:sz w:val="22"/>
                <w:szCs w:val="32"/>
                <w:u w:val="none"/>
                <w:lang w:val="es-AR"/>
              </w:rPr>
              <w:t>D</w:t>
            </w:r>
            <w:r w:rsidRPr="000C7411">
              <w:rPr>
                <w:rFonts w:ascii="Arial Narrow" w:hAnsi="Arial Narrow"/>
                <w:b w:val="0"/>
                <w:sz w:val="22"/>
                <w:szCs w:val="32"/>
                <w:u w:val="none"/>
                <w:lang w:val="es-AR"/>
              </w:rPr>
              <w:t>irector de la Contaduría General de Ejército</w:t>
            </w:r>
          </w:p>
          <w:p w:rsidR="000E04F9" w:rsidRPr="000C7411" w:rsidRDefault="000E04F9" w:rsidP="0000414C">
            <w:pPr>
              <w:pStyle w:val="Ttulo"/>
              <w:numPr>
                <w:ilvl w:val="0"/>
                <w:numId w:val="39"/>
              </w:numPr>
              <w:spacing w:before="60" w:after="60"/>
              <w:jc w:val="left"/>
              <w:rPr>
                <w:rFonts w:ascii="Arial Narrow" w:hAnsi="Arial Narrow"/>
                <w:b w:val="0"/>
                <w:sz w:val="22"/>
                <w:szCs w:val="32"/>
                <w:u w:val="none"/>
                <w:lang w:val="es-AR"/>
              </w:rPr>
            </w:pPr>
            <w:r w:rsidRPr="000C7411">
              <w:rPr>
                <w:rFonts w:ascii="Arial Narrow" w:hAnsi="Arial Narrow"/>
                <w:b w:val="0"/>
                <w:sz w:val="22"/>
                <w:szCs w:val="32"/>
                <w:u w:val="none"/>
                <w:lang w:val="es-AR"/>
              </w:rPr>
              <w:t>Jefe  del Servicio Administrativo Financiero</w:t>
            </w:r>
          </w:p>
          <w:p w:rsidR="000E04F9" w:rsidRPr="000C7411" w:rsidRDefault="000E04F9" w:rsidP="0000414C">
            <w:pPr>
              <w:pStyle w:val="Ttulo"/>
              <w:spacing w:before="60" w:after="60"/>
              <w:jc w:val="left"/>
              <w:rPr>
                <w:rFonts w:ascii="Arial Narrow" w:hAnsi="Arial Narrow"/>
                <w:b w:val="0"/>
                <w:sz w:val="22"/>
                <w:szCs w:val="32"/>
                <w:u w:val="none"/>
                <w:lang w:val="es-AR"/>
              </w:rPr>
            </w:pPr>
          </w:p>
        </w:tc>
      </w:tr>
    </w:tbl>
    <w:p w:rsidR="0082220A" w:rsidRDefault="0082220A"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Default="000E04F9" w:rsidP="000E04F9">
      <w:pPr>
        <w:pStyle w:val="Lista"/>
        <w:autoSpaceDE/>
        <w:autoSpaceDN/>
        <w:spacing w:before="120"/>
        <w:ind w:left="567" w:firstLine="0"/>
      </w:pPr>
    </w:p>
    <w:p w:rsidR="000E04F9" w:rsidRPr="00321467" w:rsidRDefault="000E04F9" w:rsidP="000E04F9">
      <w:pPr>
        <w:widowControl w:val="0"/>
        <w:jc w:val="center"/>
        <w:rPr>
          <w:rFonts w:ascii="Arial" w:hAnsi="Arial" w:cs="Arial"/>
          <w:b/>
          <w:bCs/>
          <w:sz w:val="22"/>
          <w:szCs w:val="22"/>
        </w:rPr>
      </w:pPr>
      <w:r w:rsidRPr="00321467">
        <w:rPr>
          <w:rFonts w:ascii="Arial" w:hAnsi="Arial" w:cs="Arial"/>
          <w:b/>
          <w:bCs/>
          <w:sz w:val="22"/>
          <w:szCs w:val="22"/>
        </w:rPr>
        <w:t>______________________________</w:t>
      </w:r>
    </w:p>
    <w:p w:rsidR="000E04F9" w:rsidRDefault="000E04F9" w:rsidP="000E04F9">
      <w:pPr>
        <w:pStyle w:val="Ttulo1"/>
      </w:pPr>
    </w:p>
    <w:p w:rsidR="000E04F9" w:rsidRPr="00321467" w:rsidRDefault="000E04F9" w:rsidP="000E04F9">
      <w:pPr>
        <w:pStyle w:val="Ttulo1"/>
        <w:keepNext w:val="0"/>
        <w:widowControl w:val="0"/>
        <w:rPr>
          <w:rFonts w:ascii="Arial" w:hAnsi="Arial" w:cs="Arial"/>
          <w:sz w:val="22"/>
          <w:szCs w:val="22"/>
        </w:rPr>
      </w:pPr>
      <w:r w:rsidRPr="00321467">
        <w:rPr>
          <w:rFonts w:ascii="Arial" w:hAnsi="Arial" w:cs="Arial"/>
          <w:sz w:val="22"/>
          <w:szCs w:val="22"/>
        </w:rPr>
        <w:t>Aclaración</w:t>
      </w:r>
    </w:p>
    <w:p w:rsidR="000E04F9" w:rsidRPr="0000414C" w:rsidRDefault="000E04F9" w:rsidP="000E04F9">
      <w:pPr>
        <w:pStyle w:val="Lista"/>
        <w:autoSpaceDE/>
        <w:autoSpaceDN/>
        <w:spacing w:before="120"/>
        <w:ind w:left="567" w:firstLine="0"/>
      </w:pPr>
    </w:p>
    <w:sectPr w:rsidR="000E04F9" w:rsidRPr="0000414C" w:rsidSect="000E04F9">
      <w:headerReference w:type="even" r:id="rId19"/>
      <w:headerReference w:type="default" r:id="rId20"/>
      <w:footerReference w:type="default" r:id="rId21"/>
      <w:headerReference w:type="first" r:id="rId22"/>
      <w:footerReference w:type="first" r:id="rId23"/>
      <w:pgSz w:w="11907" w:h="16840" w:code="9"/>
      <w:pgMar w:top="1418" w:right="1134" w:bottom="1559" w:left="1196" w:header="720"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6" w:rsidRDefault="00C64E16">
      <w:r>
        <w:separator/>
      </w:r>
    </w:p>
  </w:endnote>
  <w:endnote w:type="continuationSeparator" w:id="0">
    <w:p w:rsidR="00C64E16" w:rsidRDefault="00C6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C1" w:rsidRDefault="00F04E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44279"/>
      <w:docPartObj>
        <w:docPartGallery w:val="Page Numbers (Bottom of Page)"/>
        <w:docPartUnique/>
      </w:docPartObj>
    </w:sdtPr>
    <w:sdtEndPr/>
    <w:sdtContent>
      <w:sdt>
        <w:sdtPr>
          <w:id w:val="-1669238322"/>
          <w:docPartObj>
            <w:docPartGallery w:val="Page Numbers (Top of Page)"/>
            <w:docPartUnique/>
          </w:docPartObj>
        </w:sdtPr>
        <w:sdtEndPr/>
        <w:sdtContent>
          <w:p w:rsidR="00C64E16" w:rsidRDefault="00C64E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11A1">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11A1">
              <w:rPr>
                <w:b/>
                <w:bCs/>
                <w:noProof/>
              </w:rPr>
              <w:t>17</w:t>
            </w:r>
            <w:r>
              <w:rPr>
                <w:b/>
                <w:bCs/>
                <w:sz w:val="24"/>
                <w:szCs w:val="24"/>
              </w:rPr>
              <w:fldChar w:fldCharType="end"/>
            </w:r>
          </w:p>
        </w:sdtContent>
      </w:sdt>
    </w:sdtContent>
  </w:sdt>
  <w:p w:rsidR="00C64E16" w:rsidRDefault="00C64E16">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59076"/>
      <w:docPartObj>
        <w:docPartGallery w:val="Page Numbers (Bottom of Page)"/>
        <w:docPartUnique/>
      </w:docPartObj>
    </w:sdtPr>
    <w:sdtEndPr/>
    <w:sdtContent>
      <w:sdt>
        <w:sdtPr>
          <w:id w:val="1679075211"/>
          <w:docPartObj>
            <w:docPartGallery w:val="Page Numbers (Top of Page)"/>
            <w:docPartUnique/>
          </w:docPartObj>
        </w:sdtPr>
        <w:sdtEndPr/>
        <w:sdtContent>
          <w:p w:rsidR="00C64E16" w:rsidRDefault="00C64E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11A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11A1">
              <w:rPr>
                <w:b/>
                <w:bCs/>
                <w:noProof/>
              </w:rPr>
              <w:t>17</w:t>
            </w:r>
            <w:r>
              <w:rPr>
                <w:b/>
                <w:bCs/>
                <w:sz w:val="24"/>
                <w:szCs w:val="24"/>
              </w:rPr>
              <w:fldChar w:fldCharType="end"/>
            </w:r>
          </w:p>
        </w:sdtContent>
      </w:sdt>
    </w:sdtContent>
  </w:sdt>
  <w:p w:rsidR="00C64E16" w:rsidRDefault="00C64E1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02514"/>
      <w:docPartObj>
        <w:docPartGallery w:val="Page Numbers (Bottom of Page)"/>
        <w:docPartUnique/>
      </w:docPartObj>
    </w:sdtPr>
    <w:sdtEndPr/>
    <w:sdtContent>
      <w:sdt>
        <w:sdtPr>
          <w:id w:val="631213045"/>
          <w:docPartObj>
            <w:docPartGallery w:val="Page Numbers (Top of Page)"/>
            <w:docPartUnique/>
          </w:docPartObj>
        </w:sdtPr>
        <w:sdtEndPr/>
        <w:sdtContent>
          <w:p w:rsidR="00C64E16" w:rsidRDefault="00C64E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11A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11A1">
              <w:rPr>
                <w:b/>
                <w:bCs/>
                <w:noProof/>
              </w:rPr>
              <w:t>17</w:t>
            </w:r>
            <w:r>
              <w:rPr>
                <w:b/>
                <w:bCs/>
                <w:sz w:val="24"/>
                <w:szCs w:val="24"/>
              </w:rPr>
              <w:fldChar w:fldCharType="end"/>
            </w:r>
          </w:p>
        </w:sdtContent>
      </w:sdt>
    </w:sdtContent>
  </w:sdt>
  <w:p w:rsidR="00C64E16" w:rsidRDefault="00C64E1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52891"/>
      <w:docPartObj>
        <w:docPartGallery w:val="Page Numbers (Bottom of Page)"/>
        <w:docPartUnique/>
      </w:docPartObj>
    </w:sdtPr>
    <w:sdtEndPr/>
    <w:sdtContent>
      <w:sdt>
        <w:sdtPr>
          <w:id w:val="420918559"/>
          <w:docPartObj>
            <w:docPartGallery w:val="Page Numbers (Top of Page)"/>
            <w:docPartUnique/>
          </w:docPartObj>
        </w:sdtPr>
        <w:sdtEndPr/>
        <w:sdtContent>
          <w:p w:rsidR="00C64E16" w:rsidRDefault="00C64E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11A1">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11A1">
              <w:rPr>
                <w:b/>
                <w:bCs/>
                <w:noProof/>
              </w:rPr>
              <w:t>17</w:t>
            </w:r>
            <w:r>
              <w:rPr>
                <w:b/>
                <w:bCs/>
                <w:sz w:val="24"/>
                <w:szCs w:val="24"/>
              </w:rPr>
              <w:fldChar w:fldCharType="end"/>
            </w:r>
          </w:p>
        </w:sdtContent>
      </w:sdt>
    </w:sdtContent>
  </w:sdt>
  <w:p w:rsidR="00C64E16" w:rsidRDefault="00C64E16">
    <w:pPr>
      <w:pStyle w:val="Piedepgina"/>
      <w:ind w:right="799"/>
      <w:jc w:val="right"/>
      <w:rPr>
        <w:rStyle w:val="Nmerodepgina"/>
        <w:rFonts w:ascii="Arial" w:hAnsi="Arial"/>
        <w:b/>
        <w:i/>
        <w:snapToGrid w:val="0"/>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3426"/>
      <w:docPartObj>
        <w:docPartGallery w:val="Page Numbers (Bottom of Page)"/>
        <w:docPartUnique/>
      </w:docPartObj>
    </w:sdtPr>
    <w:sdtEndPr/>
    <w:sdtContent>
      <w:sdt>
        <w:sdtPr>
          <w:id w:val="1583182545"/>
          <w:docPartObj>
            <w:docPartGallery w:val="Page Numbers (Top of Page)"/>
            <w:docPartUnique/>
          </w:docPartObj>
        </w:sdtPr>
        <w:sdtEndPr/>
        <w:sdtContent>
          <w:p w:rsidR="00C64E16" w:rsidRDefault="00C64E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11A1">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11A1">
              <w:rPr>
                <w:b/>
                <w:bCs/>
                <w:noProof/>
              </w:rPr>
              <w:t>17</w:t>
            </w:r>
            <w:r>
              <w:rPr>
                <w:b/>
                <w:bCs/>
                <w:sz w:val="24"/>
                <w:szCs w:val="24"/>
              </w:rPr>
              <w:fldChar w:fldCharType="end"/>
            </w:r>
          </w:p>
        </w:sdtContent>
      </w:sdt>
    </w:sdtContent>
  </w:sdt>
  <w:p w:rsidR="00C64E16" w:rsidRPr="003919E5" w:rsidRDefault="00C64E16"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6" w:rsidRDefault="00C64E16">
      <w:r>
        <w:separator/>
      </w:r>
    </w:p>
  </w:footnote>
  <w:footnote w:type="continuationSeparator" w:id="0">
    <w:p w:rsidR="00C64E16" w:rsidRDefault="00C6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E16" w:rsidRDefault="00C64E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6F11A1" w:rsidP="007B45A2">
    <w:pPr>
      <w:pStyle w:val="Ttulo1"/>
      <w:ind w:left="-709" w:right="-284"/>
      <w:jc w:val="left"/>
      <w:rPr>
        <w:i/>
        <w:sz w:val="24"/>
        <w:szCs w:val="24"/>
      </w:rPr>
    </w:pPr>
    <w:r>
      <w:rPr>
        <w:noProof/>
        <w:lang w:val="es-ES"/>
      </w:rPr>
      <w:pict>
        <v:group id="_x0000_s2090" style="position:absolute;left:0;text-align:left;margin-left:423.1pt;margin-top:10.2pt;width:72.05pt;height:70.5pt;z-index:-251654144" coordorigin="3919,272" coordsize="622,615" o:allowincell="f">
          <v:oval id="_x0000_s2091" style="position:absolute;left:3919;top:272;width:622;height:615" strokeweight="3pt">
            <v:stroke linestyle="thickThin"/>
          </v:oval>
          <v:oval id="_x0000_s2092" style="position:absolute;left:4047;top:388;width:378;height:371">
            <v:textbox style="mso-next-textbox:#_x0000_s2092">
              <w:txbxContent>
                <w:p w:rsidR="00C64E16" w:rsidRDefault="00C64E16" w:rsidP="007B45A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93"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94" type="#_x0000_t12" style="position:absolute;left:4188;top:790;width:68;height:46;v-text-anchor:middle" fillcolor="black"/>
          <v:shapetype id="_x0000_t202" coordsize="21600,21600" o:spt="202" path="m,l,21600r21600,l21600,xe">
            <v:stroke joinstyle="miter"/>
            <v:path gradientshapeok="t" o:connecttype="rect"/>
          </v:shapetype>
          <v:shape id="_x0000_s2095" type="#_x0000_t202" style="position:absolute;left:4082;top:402;width:314;height:366" filled="f" fillcolor="#0c9" stroked="f">
            <v:textbox style="mso-next-textbox:#_x0000_s2095">
              <w:txbxContent>
                <w:p w:rsidR="00C64E16" w:rsidRDefault="00C64E16" w:rsidP="007B45A2">
                  <w:pPr>
                    <w:jc w:val="center"/>
                    <w:rPr>
                      <w:rFonts w:ascii="Arial" w:hAnsi="Arial"/>
                      <w:snapToGrid w:val="0"/>
                      <w:color w:val="000000"/>
                      <w:sz w:val="16"/>
                    </w:rPr>
                  </w:pPr>
                  <w:r>
                    <w:rPr>
                      <w:rFonts w:ascii="Arial" w:hAnsi="Arial"/>
                      <w:b/>
                      <w:snapToGrid w:val="0"/>
                      <w:color w:val="000000"/>
                      <w:sz w:val="16"/>
                    </w:rPr>
                    <w:t>FOJA</w:t>
                  </w:r>
                </w:p>
                <w:p w:rsidR="00C64E16" w:rsidRDefault="00C64E16" w:rsidP="007B45A2">
                  <w:pPr>
                    <w:jc w:val="center"/>
                    <w:rPr>
                      <w:rFonts w:ascii="Arial" w:hAnsi="Arial"/>
                      <w:snapToGrid w:val="0"/>
                      <w:color w:val="000000"/>
                      <w:sz w:val="16"/>
                    </w:rPr>
                  </w:pPr>
                </w:p>
                <w:p w:rsidR="00C64E16" w:rsidRDefault="00C64E16" w:rsidP="007B45A2">
                  <w:pPr>
                    <w:jc w:val="center"/>
                    <w:rPr>
                      <w:rFonts w:ascii="Arial" w:hAnsi="Arial"/>
                      <w:snapToGrid w:val="0"/>
                      <w:color w:val="000000"/>
                      <w:sz w:val="16"/>
                    </w:rPr>
                  </w:pPr>
                </w:p>
                <w:p w:rsidR="00C64E16" w:rsidRDefault="00C64E16" w:rsidP="007B45A2">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Pr>
        <w:i/>
        <w:sz w:val="24"/>
        <w:szCs w:val="24"/>
      </w:rPr>
      <w:t xml:space="preserve">          </w:t>
    </w:r>
    <w:r w:rsidR="00C64E16" w:rsidRPr="002F4C1F">
      <w:rPr>
        <w:i/>
        <w:sz w:val="24"/>
        <w:szCs w:val="24"/>
      </w:rPr>
      <w:t xml:space="preserve">Ejército Argentino             </w:t>
    </w:r>
    <w:r w:rsidR="00C64E16">
      <w:rPr>
        <w:i/>
        <w:sz w:val="24"/>
        <w:szCs w:val="24"/>
      </w:rPr>
      <w:t xml:space="preserve">                                        </w:t>
    </w:r>
    <w:r w:rsidR="00C64E16">
      <w:rPr>
        <w:i/>
      </w:rPr>
      <w:t>“2018</w:t>
    </w:r>
    <w:r w:rsidR="00C64E16" w:rsidRPr="006770B8">
      <w:rPr>
        <w:i/>
      </w:rPr>
      <w:t xml:space="preserve"> – Año de</w:t>
    </w:r>
    <w:r w:rsidR="00C64E16">
      <w:rPr>
        <w:i/>
      </w:rPr>
      <w:t>l Centenario de la Reforma Universitaria”</w:t>
    </w:r>
  </w:p>
  <w:p w:rsidR="00C64E16" w:rsidRPr="002F4C1F" w:rsidRDefault="00C64E16" w:rsidP="007B45A2">
    <w:pPr>
      <w:pStyle w:val="Ttulo1"/>
      <w:ind w:left="-709" w:right="-284"/>
      <w:jc w:val="left"/>
      <w:rPr>
        <w:i/>
        <w:sz w:val="24"/>
        <w:szCs w:val="24"/>
      </w:rPr>
    </w:pPr>
    <w:r w:rsidRPr="002F4C1F">
      <w:rPr>
        <w:i/>
        <w:sz w:val="24"/>
        <w:szCs w:val="24"/>
      </w:rPr>
      <w:t>Contaduría General del Ejército</w:t>
    </w:r>
    <w:r w:rsidRPr="002F4C1F">
      <w:rPr>
        <w:b w:val="0"/>
        <w:i/>
        <w:sz w:val="24"/>
        <w:szCs w:val="24"/>
      </w:rPr>
      <w:t xml:space="preserve">                         </w:t>
    </w:r>
    <w:r>
      <w:rPr>
        <w:b w:val="0"/>
        <w:i/>
        <w:sz w:val="24"/>
        <w:szCs w:val="24"/>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7B45A2">
      <w:trPr>
        <w:trHeight w:val="563"/>
      </w:trPr>
      <w:tc>
        <w:tcPr>
          <w:tcW w:w="1400" w:type="dxa"/>
          <w:vAlign w:val="center"/>
        </w:tcPr>
        <w:p w:rsidR="00C64E16" w:rsidRPr="002C1FB8" w:rsidRDefault="00C64E16" w:rsidP="007B45A2">
          <w:pPr>
            <w:pStyle w:val="Encabezado"/>
            <w:jc w:val="center"/>
            <w:rPr>
              <w:rFonts w:ascii="Arial Narrow" w:hAnsi="Arial Narrow"/>
              <w:b/>
              <w:sz w:val="26"/>
              <w:szCs w:val="26"/>
            </w:rPr>
          </w:pPr>
          <w:r>
            <w:rPr>
              <w:noProof/>
              <w:lang w:val="es-AR" w:eastAsia="es-AR"/>
            </w:rPr>
            <w:drawing>
              <wp:anchor distT="0" distB="0" distL="114300" distR="114300" simplePos="0" relativeHeight="251661312" behindDoc="0" locked="0" layoutInCell="1" allowOverlap="1" wp14:anchorId="0C4A3122" wp14:editId="154B94DC">
                <wp:simplePos x="0" y="0"/>
                <wp:positionH relativeFrom="column">
                  <wp:posOffset>-1631950</wp:posOffset>
                </wp:positionH>
                <wp:positionV relativeFrom="paragraph">
                  <wp:posOffset>-13335</wp:posOffset>
                </wp:positionV>
                <wp:extent cx="406400" cy="476885"/>
                <wp:effectExtent l="0" t="0" r="0" b="0"/>
                <wp:wrapNone/>
                <wp:docPr id="4" name="Imagen 30"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C64E16" w:rsidRPr="002C1FB8" w:rsidRDefault="00C64E16" w:rsidP="007B45A2">
          <w:pPr>
            <w:pStyle w:val="Encabezado"/>
            <w:rPr>
              <w:b/>
            </w:rPr>
          </w:pPr>
        </w:p>
      </w:tc>
    </w:tr>
  </w:tbl>
  <w:p w:rsidR="00C64E16" w:rsidRPr="00910729" w:rsidRDefault="00C64E16" w:rsidP="007B45A2">
    <w:pPr>
      <w:pStyle w:val="Encabezado"/>
    </w:pPr>
  </w:p>
  <w:p w:rsidR="00C64E16" w:rsidRPr="007B45A2" w:rsidRDefault="00C64E16" w:rsidP="007B4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rsidP="00910729">
    <w:pPr>
      <w:pStyle w:val="Ttulo1"/>
      <w:ind w:left="-709" w:right="-284"/>
      <w:jc w:val="left"/>
      <w:rPr>
        <w:i/>
      </w:rPr>
    </w:pPr>
    <w:r>
      <w:rPr>
        <w:i/>
        <w:sz w:val="24"/>
        <w:szCs w:val="24"/>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C64E16" w:rsidRPr="00214006" w:rsidRDefault="006F11A1" w:rsidP="00910729">
    <w:pPr>
      <w:pStyle w:val="Ttulo1"/>
      <w:ind w:left="-709" w:right="-284"/>
      <w:jc w:val="left"/>
      <w:rPr>
        <w:i/>
      </w:rPr>
    </w:pPr>
    <w:r>
      <w:rPr>
        <w:noProof/>
        <w:lang w:val="es-ES"/>
      </w:rPr>
      <w:pict>
        <v:group id="_x0000_s2084" style="position:absolute;left:0;text-align:left;margin-left:423.1pt;margin-top:3.55pt;width:72.05pt;height:70.5pt;z-index:-251656192" coordorigin="3919,272" coordsize="622,615" o:allowincell="f">
          <v:oval id="_x0000_s2085" style="position:absolute;left:3919;top:272;width:622;height:615" strokeweight="3pt">
            <v:stroke linestyle="thickThin"/>
          </v:oval>
          <v:oval id="_x0000_s2086" style="position:absolute;left:4047;top:388;width:378;height:371">
            <v:textbox style="mso-next-textbox:#_x0000_s2086">
              <w:txbxContent>
                <w:p w:rsidR="00C64E16" w:rsidRDefault="00C64E16" w:rsidP="007B45A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87"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88" type="#_x0000_t12" style="position:absolute;left:4188;top:790;width:68;height:46;v-text-anchor:middle" fillcolor="black"/>
          <v:shapetype id="_x0000_t202" coordsize="21600,21600" o:spt="202" path="m,l,21600r21600,l21600,xe">
            <v:stroke joinstyle="miter"/>
            <v:path gradientshapeok="t" o:connecttype="rect"/>
          </v:shapetype>
          <v:shape id="_x0000_s2089" type="#_x0000_t202" style="position:absolute;left:4082;top:402;width:314;height:366" filled="f" fillcolor="#0c9" stroked="f">
            <v:textbox style="mso-next-textbox:#_x0000_s2089">
              <w:txbxContent>
                <w:p w:rsidR="00C64E16" w:rsidRDefault="00C64E16" w:rsidP="007B45A2">
                  <w:pPr>
                    <w:jc w:val="center"/>
                    <w:rPr>
                      <w:rFonts w:ascii="Arial" w:hAnsi="Arial"/>
                      <w:snapToGrid w:val="0"/>
                      <w:color w:val="000000"/>
                      <w:sz w:val="16"/>
                    </w:rPr>
                  </w:pPr>
                  <w:r>
                    <w:rPr>
                      <w:rFonts w:ascii="Arial" w:hAnsi="Arial"/>
                      <w:b/>
                      <w:snapToGrid w:val="0"/>
                      <w:color w:val="000000"/>
                      <w:sz w:val="16"/>
                    </w:rPr>
                    <w:t>FOJA</w:t>
                  </w:r>
                </w:p>
                <w:p w:rsidR="00C64E16" w:rsidRDefault="00C64E16" w:rsidP="007B45A2">
                  <w:pPr>
                    <w:jc w:val="center"/>
                    <w:rPr>
                      <w:rFonts w:ascii="Arial" w:hAnsi="Arial"/>
                      <w:snapToGrid w:val="0"/>
                      <w:color w:val="000000"/>
                      <w:sz w:val="16"/>
                    </w:rPr>
                  </w:pPr>
                </w:p>
                <w:p w:rsidR="00C64E16" w:rsidRDefault="00C64E16" w:rsidP="007B45A2">
                  <w:pPr>
                    <w:jc w:val="center"/>
                    <w:rPr>
                      <w:rFonts w:ascii="Arial" w:hAnsi="Arial"/>
                      <w:snapToGrid w:val="0"/>
                      <w:color w:val="000000"/>
                      <w:sz w:val="16"/>
                    </w:rPr>
                  </w:pPr>
                </w:p>
                <w:p w:rsidR="00C64E16" w:rsidRDefault="00C64E16" w:rsidP="007B45A2">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sidRPr="00214006">
      <w:rPr>
        <w:b w:val="0"/>
        <w:i/>
      </w:rPr>
      <w:t xml:space="preserve"> </w:t>
    </w:r>
    <w:r w:rsidR="00C64E16" w:rsidRPr="00214006">
      <w:rPr>
        <w:i/>
        <w:sz w:val="24"/>
        <w:szCs w:val="24"/>
      </w:rPr>
      <w:t>Contaduría General del Ejército</w:t>
    </w:r>
    <w:r w:rsidR="00C64E1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910729">
      <w:trPr>
        <w:trHeight w:val="563"/>
      </w:trPr>
      <w:tc>
        <w:tcPr>
          <w:tcW w:w="1400" w:type="dxa"/>
          <w:vAlign w:val="center"/>
        </w:tcPr>
        <w:p w:rsidR="00C64E16" w:rsidRPr="002C1FB8" w:rsidRDefault="00C64E16" w:rsidP="00910729">
          <w:pPr>
            <w:pStyle w:val="Encabezado"/>
            <w:jc w:val="center"/>
            <w:rPr>
              <w:rFonts w:ascii="Arial Narrow" w:hAnsi="Arial Narrow"/>
              <w:b/>
              <w:sz w:val="26"/>
              <w:szCs w:val="26"/>
            </w:rPr>
          </w:pPr>
          <w:r>
            <w:rPr>
              <w:noProof/>
              <w:lang w:val="es-AR" w:eastAsia="es-AR"/>
            </w:rPr>
            <w:drawing>
              <wp:anchor distT="0" distB="0" distL="114300" distR="114300" simplePos="0" relativeHeight="251659264" behindDoc="0" locked="0" layoutInCell="1" allowOverlap="1" wp14:anchorId="3DE368EB" wp14:editId="583CCBB9">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C64E16" w:rsidRPr="002C1FB8" w:rsidRDefault="00C64E16" w:rsidP="00910729">
          <w:pPr>
            <w:pStyle w:val="Encabezado"/>
            <w:rPr>
              <w:b/>
            </w:rPr>
          </w:pPr>
        </w:p>
      </w:tc>
    </w:tr>
  </w:tbl>
  <w:p w:rsidR="00C64E16" w:rsidRPr="00910729" w:rsidRDefault="00C64E16" w:rsidP="0091072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rsidP="00322EFE">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sz w:val="24"/>
        <w:szCs w:val="24"/>
      </w:rPr>
      <w:t xml:space="preserve">                                  </w:t>
    </w:r>
    <w:r>
      <w:rPr>
        <w:i/>
      </w:rPr>
      <w:t>“2018</w:t>
    </w:r>
    <w:r w:rsidRPr="006770B8">
      <w:rPr>
        <w:i/>
      </w:rPr>
      <w:t xml:space="preserve"> – Año de</w:t>
    </w:r>
    <w:r>
      <w:rPr>
        <w:i/>
      </w:rPr>
      <w:t>l Centenario de la Reforma Universitaria”</w:t>
    </w:r>
  </w:p>
  <w:p w:rsidR="00C64E16" w:rsidRPr="00214006" w:rsidRDefault="006F11A1" w:rsidP="00322EFE">
    <w:pPr>
      <w:pStyle w:val="Ttulo1"/>
      <w:ind w:left="-709" w:right="-284"/>
      <w:jc w:val="left"/>
      <w:rPr>
        <w:i/>
      </w:rPr>
    </w:pPr>
    <w:r>
      <w:rPr>
        <w:noProof/>
        <w:lang w:val="es-ES"/>
      </w:rPr>
      <w:pict>
        <v:group id="_x0000_s2107" style="position:absolute;left:0;text-align:left;margin-left:423.1pt;margin-top:3.55pt;width:72.05pt;height:70.5pt;z-index:-251644928" coordorigin="3919,272" coordsize="622,615" o:allowincell="f">
          <v:oval id="_x0000_s2108" style="position:absolute;left:3919;top:272;width:622;height:615" strokeweight="3pt">
            <v:stroke linestyle="thickThin"/>
          </v:oval>
          <v:oval id="_x0000_s2109" style="position:absolute;left:4047;top:388;width:378;height:371">
            <v:textbox style="mso-next-textbox:#_x0000_s2109">
              <w:txbxContent>
                <w:p w:rsidR="00C64E16" w:rsidRDefault="00C64E16" w:rsidP="00322EFE">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1" type="#_x0000_t12" style="position:absolute;left:4188;top:790;width:68;height:46;v-text-anchor:middle" fillcolor="black"/>
          <v:shapetype id="_x0000_t202" coordsize="21600,21600" o:spt="202" path="m,l,21600r21600,l21600,xe">
            <v:stroke joinstyle="miter"/>
            <v:path gradientshapeok="t" o:connecttype="rect"/>
          </v:shapetype>
          <v:shape id="_x0000_s2112" type="#_x0000_t202" style="position:absolute;left:4082;top:402;width:314;height:366" filled="f" fillcolor="#0c9" stroked="f">
            <v:textbox style="mso-next-textbox:#_x0000_s2112">
              <w:txbxContent>
                <w:p w:rsidR="00C64E16" w:rsidRDefault="00C64E16" w:rsidP="00322EFE">
                  <w:pPr>
                    <w:jc w:val="center"/>
                    <w:rPr>
                      <w:rFonts w:ascii="Arial" w:hAnsi="Arial"/>
                      <w:snapToGrid w:val="0"/>
                      <w:color w:val="000000"/>
                      <w:sz w:val="16"/>
                    </w:rPr>
                  </w:pPr>
                  <w:r>
                    <w:rPr>
                      <w:rFonts w:ascii="Arial" w:hAnsi="Arial"/>
                      <w:b/>
                      <w:snapToGrid w:val="0"/>
                      <w:color w:val="000000"/>
                      <w:sz w:val="16"/>
                    </w:rPr>
                    <w:t>FOJA</w:t>
                  </w:r>
                </w:p>
                <w:p w:rsidR="00C64E16" w:rsidRDefault="00C64E16" w:rsidP="00322EFE">
                  <w:pPr>
                    <w:jc w:val="center"/>
                    <w:rPr>
                      <w:rFonts w:ascii="Arial" w:hAnsi="Arial"/>
                      <w:snapToGrid w:val="0"/>
                      <w:color w:val="000000"/>
                      <w:sz w:val="16"/>
                    </w:rPr>
                  </w:pPr>
                </w:p>
                <w:p w:rsidR="00C64E16" w:rsidRDefault="00C64E16" w:rsidP="00322EFE">
                  <w:pPr>
                    <w:jc w:val="center"/>
                    <w:rPr>
                      <w:rFonts w:ascii="Arial" w:hAnsi="Arial"/>
                      <w:snapToGrid w:val="0"/>
                      <w:color w:val="000000"/>
                      <w:sz w:val="16"/>
                    </w:rPr>
                  </w:pPr>
                </w:p>
                <w:p w:rsidR="00C64E16" w:rsidRDefault="00C64E16" w:rsidP="00322EFE">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sidRPr="00214006">
      <w:rPr>
        <w:b w:val="0"/>
        <w:i/>
      </w:rPr>
      <w:t xml:space="preserve"> </w:t>
    </w:r>
    <w:r w:rsidR="00C64E16" w:rsidRPr="00214006">
      <w:rPr>
        <w:i/>
        <w:sz w:val="24"/>
        <w:szCs w:val="24"/>
      </w:rPr>
      <w:t>Contaduría General del Ejército</w:t>
    </w:r>
    <w:r w:rsidR="00C64E1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0C73FF">
      <w:trPr>
        <w:trHeight w:val="563"/>
      </w:trPr>
      <w:tc>
        <w:tcPr>
          <w:tcW w:w="1400" w:type="dxa"/>
          <w:vAlign w:val="center"/>
        </w:tcPr>
        <w:p w:rsidR="00C64E16" w:rsidRPr="002C1FB8" w:rsidRDefault="00C64E16" w:rsidP="000C73FF">
          <w:pPr>
            <w:pStyle w:val="Encabezado"/>
            <w:jc w:val="center"/>
            <w:rPr>
              <w:rFonts w:ascii="Arial Narrow" w:hAnsi="Arial Narrow"/>
              <w:b/>
              <w:sz w:val="26"/>
              <w:szCs w:val="26"/>
            </w:rPr>
          </w:pPr>
          <w:r>
            <w:rPr>
              <w:noProof/>
              <w:lang w:val="es-AR" w:eastAsia="es-AR"/>
            </w:rPr>
            <w:drawing>
              <wp:anchor distT="0" distB="0" distL="114300" distR="114300" simplePos="0" relativeHeight="251670528" behindDoc="0" locked="0" layoutInCell="1" allowOverlap="1" wp14:anchorId="5E2C6472" wp14:editId="68165E4D">
                <wp:simplePos x="0" y="0"/>
                <wp:positionH relativeFrom="column">
                  <wp:posOffset>-1708785</wp:posOffset>
                </wp:positionH>
                <wp:positionV relativeFrom="paragraph">
                  <wp:posOffset>-81280</wp:posOffset>
                </wp:positionV>
                <wp:extent cx="406400" cy="476885"/>
                <wp:effectExtent l="0" t="0" r="0" b="0"/>
                <wp:wrapNone/>
                <wp:docPr id="6" name="Imagen 6"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margin">
                  <wp14:pctWidth>0</wp14:pctWidth>
                </wp14:sizeRelH>
                <wp14:sizeRelV relativeFrom="margin">
                  <wp14:pctHeight>0</wp14:pctHeight>
                </wp14:sizeRelV>
              </wp:anchor>
            </w:drawing>
          </w:r>
          <w:r w:rsidRPr="002C1FB8">
            <w:rPr>
              <w:rFonts w:ascii="Arial Narrow" w:hAnsi="Arial Narrow"/>
              <w:b/>
              <w:sz w:val="26"/>
              <w:szCs w:val="26"/>
            </w:rPr>
            <w:t>OFERTA Nº</w:t>
          </w:r>
        </w:p>
      </w:tc>
      <w:tc>
        <w:tcPr>
          <w:tcW w:w="1000" w:type="dxa"/>
        </w:tcPr>
        <w:p w:rsidR="00C64E16" w:rsidRPr="002C1FB8" w:rsidRDefault="00C64E16" w:rsidP="000C73FF">
          <w:pPr>
            <w:pStyle w:val="Encabezado"/>
            <w:rPr>
              <w:b/>
            </w:rPr>
          </w:pPr>
        </w:p>
      </w:tc>
    </w:tr>
  </w:tbl>
  <w:p w:rsidR="00C64E16" w:rsidRPr="00322EFE" w:rsidRDefault="00C64E16" w:rsidP="00322EF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rsidP="005B08DE">
    <w:pPr>
      <w:pStyle w:val="Ttulo1"/>
      <w:ind w:left="-709" w:right="-284"/>
      <w:jc w:val="left"/>
      <w:rPr>
        <w:i/>
      </w:rPr>
    </w:pPr>
    <w:r>
      <w:rPr>
        <w:i/>
        <w:sz w:val="24"/>
        <w:szCs w:val="24"/>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sz w:val="24"/>
        <w:szCs w:val="24"/>
      </w:rPr>
      <w:t xml:space="preserve">                                  </w:t>
    </w:r>
    <w:r>
      <w:rPr>
        <w:i/>
      </w:rPr>
      <w:t>“2018</w:t>
    </w:r>
    <w:r w:rsidRPr="006770B8">
      <w:rPr>
        <w:i/>
      </w:rPr>
      <w:t xml:space="preserve"> – Año de</w:t>
    </w:r>
    <w:r>
      <w:rPr>
        <w:i/>
      </w:rPr>
      <w:t>l Centenario de la Reforma Universitaria”</w:t>
    </w:r>
  </w:p>
  <w:p w:rsidR="00C64E16" w:rsidRPr="00214006" w:rsidRDefault="006F11A1" w:rsidP="005B08DE">
    <w:pPr>
      <w:pStyle w:val="Ttulo1"/>
      <w:ind w:left="-709" w:right="-284"/>
      <w:jc w:val="left"/>
      <w:rPr>
        <w:i/>
      </w:rPr>
    </w:pPr>
    <w:r>
      <w:rPr>
        <w:noProof/>
        <w:lang w:val="es-ES"/>
      </w:rPr>
      <w:pict>
        <v:group id="_x0000_s2096" style="position:absolute;left:0;text-align:left;margin-left:423.1pt;margin-top:3.55pt;width:72.05pt;height:70.5pt;z-index:-251652096" coordorigin="3919,272" coordsize="622,615" o:allowincell="f">
          <v:oval id="_x0000_s2097" style="position:absolute;left:3919;top:272;width:622;height:615" strokeweight="3pt">
            <v:stroke linestyle="thickThin"/>
          </v:oval>
          <v:oval id="_x0000_s2098" style="position:absolute;left:4047;top:388;width:378;height:371">
            <v:textbox style="mso-next-textbox:#_x0000_s2098">
              <w:txbxContent>
                <w:p w:rsidR="00C64E16" w:rsidRDefault="00C64E16" w:rsidP="005B08DE">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99"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00" type="#_x0000_t12" style="position:absolute;left:4188;top:790;width:68;height:46;v-text-anchor:middle" fillcolor="black"/>
          <v:shapetype id="_x0000_t202" coordsize="21600,21600" o:spt="202" path="m,l,21600r21600,l21600,xe">
            <v:stroke joinstyle="miter"/>
            <v:path gradientshapeok="t" o:connecttype="rect"/>
          </v:shapetype>
          <v:shape id="_x0000_s2101" type="#_x0000_t202" style="position:absolute;left:4082;top:402;width:314;height:366" filled="f" fillcolor="#0c9" stroked="f">
            <v:textbox style="mso-next-textbox:#_x0000_s2101">
              <w:txbxContent>
                <w:p w:rsidR="00C64E16" w:rsidRDefault="00C64E16" w:rsidP="005B08DE">
                  <w:pPr>
                    <w:jc w:val="center"/>
                    <w:rPr>
                      <w:rFonts w:ascii="Arial" w:hAnsi="Arial"/>
                      <w:snapToGrid w:val="0"/>
                      <w:color w:val="000000"/>
                      <w:sz w:val="16"/>
                    </w:rPr>
                  </w:pPr>
                  <w:r>
                    <w:rPr>
                      <w:rFonts w:ascii="Arial" w:hAnsi="Arial"/>
                      <w:b/>
                      <w:snapToGrid w:val="0"/>
                      <w:color w:val="000000"/>
                      <w:sz w:val="16"/>
                    </w:rPr>
                    <w:t>FOJA</w:t>
                  </w:r>
                </w:p>
                <w:p w:rsidR="00C64E16" w:rsidRDefault="00C64E16" w:rsidP="005B08DE">
                  <w:pPr>
                    <w:jc w:val="center"/>
                    <w:rPr>
                      <w:rFonts w:ascii="Arial" w:hAnsi="Arial"/>
                      <w:snapToGrid w:val="0"/>
                      <w:color w:val="000000"/>
                      <w:sz w:val="16"/>
                    </w:rPr>
                  </w:pPr>
                </w:p>
                <w:p w:rsidR="00C64E16" w:rsidRDefault="00C64E16" w:rsidP="005B08DE">
                  <w:pPr>
                    <w:jc w:val="center"/>
                    <w:rPr>
                      <w:rFonts w:ascii="Arial" w:hAnsi="Arial"/>
                      <w:snapToGrid w:val="0"/>
                      <w:color w:val="000000"/>
                      <w:sz w:val="16"/>
                    </w:rPr>
                  </w:pPr>
                </w:p>
                <w:p w:rsidR="00C64E16" w:rsidRDefault="00C64E16" w:rsidP="005B08DE">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sidRPr="00214006">
      <w:rPr>
        <w:b w:val="0"/>
        <w:i/>
      </w:rPr>
      <w:t xml:space="preserve"> </w:t>
    </w:r>
    <w:r w:rsidR="00C64E16" w:rsidRPr="00214006">
      <w:rPr>
        <w:i/>
        <w:sz w:val="24"/>
        <w:szCs w:val="24"/>
      </w:rPr>
      <w:t>Contaduría General del Ejército</w:t>
    </w:r>
    <w:r w:rsidR="00C64E1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E13A3C">
      <w:trPr>
        <w:trHeight w:val="563"/>
      </w:trPr>
      <w:tc>
        <w:tcPr>
          <w:tcW w:w="1400" w:type="dxa"/>
          <w:vAlign w:val="center"/>
        </w:tcPr>
        <w:p w:rsidR="00C64E16" w:rsidRPr="002C1FB8" w:rsidRDefault="00C64E16" w:rsidP="00E13A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10EE624D" wp14:editId="243DE04B">
                <wp:simplePos x="0" y="0"/>
                <wp:positionH relativeFrom="column">
                  <wp:posOffset>-1635760</wp:posOffset>
                </wp:positionH>
                <wp:positionV relativeFrom="paragraph">
                  <wp:posOffset>37465</wp:posOffset>
                </wp:positionV>
                <wp:extent cx="406400" cy="476885"/>
                <wp:effectExtent l="0" t="0" r="0" b="0"/>
                <wp:wrapNone/>
                <wp:docPr id="7" name="Imagen 7"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C64E16" w:rsidRPr="002C1FB8" w:rsidRDefault="00C64E16" w:rsidP="00E13A3C">
          <w:pPr>
            <w:pStyle w:val="Encabezado"/>
            <w:rPr>
              <w:b/>
            </w:rPr>
          </w:pPr>
        </w:p>
      </w:tc>
    </w:tr>
  </w:tbl>
  <w:p w:rsidR="00C64E16" w:rsidRDefault="00C64E1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rsidP="009E25DC">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C64E16" w:rsidRPr="00214006" w:rsidRDefault="006F11A1" w:rsidP="009E25DC">
    <w:pPr>
      <w:pStyle w:val="Ttulo1"/>
      <w:ind w:left="-709" w:right="-284"/>
      <w:jc w:val="left"/>
      <w:rPr>
        <w:i/>
      </w:rPr>
    </w:pPr>
    <w:r>
      <w:rPr>
        <w:noProof/>
        <w:lang w:val="es-ES"/>
      </w:rPr>
      <w:pict>
        <v:group id="_x0000_s2123" style="position:absolute;left:0;text-align:left;margin-left:423.1pt;margin-top:3.55pt;width:72.05pt;height:70.5pt;z-index:-251638784" coordorigin="3919,272" coordsize="622,615" o:allowincell="f">
          <v:oval id="_x0000_s2124" style="position:absolute;left:3919;top:272;width:622;height:615" strokeweight="3pt">
            <v:stroke linestyle="thickThin"/>
          </v:oval>
          <v:oval id="_x0000_s2125" style="position:absolute;left:4047;top:388;width:378;height:371">
            <v:textbox style="mso-next-textbox:#_x0000_s2125">
              <w:txbxContent>
                <w:p w:rsidR="00C64E16" w:rsidRDefault="00C64E16" w:rsidP="009E25DC">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6"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7" type="#_x0000_t12" style="position:absolute;left:4188;top:790;width:68;height:46;v-text-anchor:middle" fillcolor="black"/>
          <v:shapetype id="_x0000_t202" coordsize="21600,21600" o:spt="202" path="m,l,21600r21600,l21600,xe">
            <v:stroke joinstyle="miter"/>
            <v:path gradientshapeok="t" o:connecttype="rect"/>
          </v:shapetype>
          <v:shape id="_x0000_s2128" type="#_x0000_t202" style="position:absolute;left:4082;top:402;width:314;height:366" filled="f" fillcolor="#0c9" stroked="f">
            <v:textbox style="mso-next-textbox:#_x0000_s2128">
              <w:txbxContent>
                <w:p w:rsidR="00C64E16" w:rsidRDefault="00C64E16" w:rsidP="009E25DC">
                  <w:pPr>
                    <w:jc w:val="center"/>
                    <w:rPr>
                      <w:rFonts w:ascii="Arial" w:hAnsi="Arial"/>
                      <w:snapToGrid w:val="0"/>
                      <w:color w:val="000000"/>
                      <w:sz w:val="16"/>
                    </w:rPr>
                  </w:pPr>
                  <w:r>
                    <w:rPr>
                      <w:rFonts w:ascii="Arial" w:hAnsi="Arial"/>
                      <w:b/>
                      <w:snapToGrid w:val="0"/>
                      <w:color w:val="000000"/>
                      <w:sz w:val="16"/>
                    </w:rPr>
                    <w:t>FOJA</w:t>
                  </w:r>
                </w:p>
                <w:p w:rsidR="00C64E16" w:rsidRDefault="00C64E16" w:rsidP="009E25DC">
                  <w:pPr>
                    <w:jc w:val="center"/>
                    <w:rPr>
                      <w:rFonts w:ascii="Arial" w:hAnsi="Arial"/>
                      <w:snapToGrid w:val="0"/>
                      <w:color w:val="000000"/>
                      <w:sz w:val="16"/>
                    </w:rPr>
                  </w:pPr>
                </w:p>
                <w:p w:rsidR="00C64E16" w:rsidRDefault="00C64E16" w:rsidP="009E25DC">
                  <w:pPr>
                    <w:jc w:val="center"/>
                    <w:rPr>
                      <w:rFonts w:ascii="Arial" w:hAnsi="Arial"/>
                      <w:snapToGrid w:val="0"/>
                      <w:color w:val="000000"/>
                      <w:sz w:val="16"/>
                    </w:rPr>
                  </w:pPr>
                </w:p>
                <w:p w:rsidR="00C64E16" w:rsidRDefault="00C64E16" w:rsidP="009E25DC">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sidRPr="00214006">
      <w:rPr>
        <w:b w:val="0"/>
        <w:i/>
      </w:rPr>
      <w:t xml:space="preserve"> </w:t>
    </w:r>
    <w:r w:rsidR="00C64E16" w:rsidRPr="00214006">
      <w:rPr>
        <w:i/>
        <w:sz w:val="24"/>
        <w:szCs w:val="24"/>
      </w:rPr>
      <w:t>Contaduría General del Ejército</w:t>
    </w:r>
    <w:r w:rsidR="00C64E1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0A35F2">
      <w:trPr>
        <w:trHeight w:val="563"/>
      </w:trPr>
      <w:tc>
        <w:tcPr>
          <w:tcW w:w="1400" w:type="dxa"/>
          <w:vAlign w:val="center"/>
        </w:tcPr>
        <w:p w:rsidR="00C64E16" w:rsidRPr="002C1FB8" w:rsidRDefault="00C64E16" w:rsidP="000A35F2">
          <w:pPr>
            <w:pStyle w:val="Encabezado"/>
            <w:jc w:val="center"/>
            <w:rPr>
              <w:rFonts w:ascii="Arial Narrow" w:hAnsi="Arial Narrow"/>
              <w:b/>
              <w:sz w:val="26"/>
              <w:szCs w:val="26"/>
            </w:rPr>
          </w:pPr>
          <w:r>
            <w:rPr>
              <w:noProof/>
              <w:lang w:val="es-AR" w:eastAsia="es-AR"/>
            </w:rPr>
            <w:drawing>
              <wp:anchor distT="0" distB="0" distL="114300" distR="114300" simplePos="0" relativeHeight="251676672" behindDoc="0" locked="0" layoutInCell="1" allowOverlap="1" wp14:anchorId="6B893152" wp14:editId="09361067">
                <wp:simplePos x="0" y="0"/>
                <wp:positionH relativeFrom="column">
                  <wp:posOffset>-1635760</wp:posOffset>
                </wp:positionH>
                <wp:positionV relativeFrom="paragraph">
                  <wp:posOffset>37465</wp:posOffset>
                </wp:positionV>
                <wp:extent cx="406400" cy="476885"/>
                <wp:effectExtent l="0" t="0" r="0" b="0"/>
                <wp:wrapNone/>
                <wp:docPr id="3"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C64E16" w:rsidRPr="002C1FB8" w:rsidRDefault="00C64E16" w:rsidP="000A35F2">
          <w:pPr>
            <w:pStyle w:val="Encabezado"/>
            <w:rPr>
              <w:b/>
            </w:rPr>
          </w:pPr>
        </w:p>
      </w:tc>
    </w:tr>
  </w:tbl>
  <w:p w:rsidR="00C64E16" w:rsidRDefault="00C64E16" w:rsidP="009E25DC">
    <w:pPr>
      <w:pStyle w:val="Encabezado"/>
    </w:pPr>
  </w:p>
  <w:p w:rsidR="00C64E16" w:rsidRDefault="00C64E16" w:rsidP="009E25DC">
    <w:pPr>
      <w:pStyle w:val="Encabezado"/>
    </w:pPr>
  </w:p>
  <w:p w:rsidR="00C64E16" w:rsidRDefault="00C64E16">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6" w:rsidRDefault="00C64E16" w:rsidP="009E25DC">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C64E16" w:rsidRPr="00214006" w:rsidRDefault="006F11A1" w:rsidP="009E25DC">
    <w:pPr>
      <w:pStyle w:val="Ttulo1"/>
      <w:ind w:left="-709" w:right="-284"/>
      <w:jc w:val="left"/>
      <w:rPr>
        <w:i/>
      </w:rPr>
    </w:pPr>
    <w:r>
      <w:rPr>
        <w:noProof/>
        <w:lang w:val="es-ES"/>
      </w:rPr>
      <w:pict>
        <v:group id="_x0000_s2117" style="position:absolute;left:0;text-align:left;margin-left:423.1pt;margin-top:3.55pt;width:72.05pt;height:70.5pt;z-index:-25164185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C64E16" w:rsidRDefault="00C64E16" w:rsidP="009E25DC">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C64E16" w:rsidRDefault="00C64E16" w:rsidP="009E25DC">
                  <w:pPr>
                    <w:jc w:val="center"/>
                    <w:rPr>
                      <w:rFonts w:ascii="Arial" w:hAnsi="Arial"/>
                      <w:snapToGrid w:val="0"/>
                      <w:color w:val="000000"/>
                      <w:sz w:val="16"/>
                    </w:rPr>
                  </w:pPr>
                  <w:r>
                    <w:rPr>
                      <w:rFonts w:ascii="Arial" w:hAnsi="Arial"/>
                      <w:b/>
                      <w:snapToGrid w:val="0"/>
                      <w:color w:val="000000"/>
                      <w:sz w:val="16"/>
                    </w:rPr>
                    <w:t>FOJA</w:t>
                  </w:r>
                </w:p>
                <w:p w:rsidR="00C64E16" w:rsidRDefault="00C64E16" w:rsidP="009E25DC">
                  <w:pPr>
                    <w:jc w:val="center"/>
                    <w:rPr>
                      <w:rFonts w:ascii="Arial" w:hAnsi="Arial"/>
                      <w:snapToGrid w:val="0"/>
                      <w:color w:val="000000"/>
                      <w:sz w:val="16"/>
                    </w:rPr>
                  </w:pPr>
                </w:p>
                <w:p w:rsidR="00C64E16" w:rsidRDefault="00C64E16" w:rsidP="009E25DC">
                  <w:pPr>
                    <w:jc w:val="center"/>
                    <w:rPr>
                      <w:rFonts w:ascii="Arial" w:hAnsi="Arial"/>
                      <w:snapToGrid w:val="0"/>
                      <w:color w:val="000000"/>
                      <w:sz w:val="16"/>
                    </w:rPr>
                  </w:pPr>
                </w:p>
                <w:p w:rsidR="00C64E16" w:rsidRDefault="00C64E16" w:rsidP="009E25DC">
                  <w:pPr>
                    <w:jc w:val="center"/>
                    <w:rPr>
                      <w:rFonts w:ascii="Arial" w:hAnsi="Arial"/>
                      <w:snapToGrid w:val="0"/>
                      <w:color w:val="000000"/>
                      <w:sz w:val="16"/>
                    </w:rPr>
                  </w:pPr>
                  <w:r>
                    <w:rPr>
                      <w:rFonts w:ascii="Arial" w:hAnsi="Arial"/>
                      <w:b/>
                      <w:snapToGrid w:val="0"/>
                      <w:color w:val="000000"/>
                      <w:sz w:val="16"/>
                    </w:rPr>
                    <w:t>---------</w:t>
                  </w:r>
                </w:p>
              </w:txbxContent>
            </v:textbox>
          </v:shape>
        </v:group>
      </w:pict>
    </w:r>
    <w:r w:rsidR="00C64E16" w:rsidRPr="00214006">
      <w:rPr>
        <w:b w:val="0"/>
        <w:i/>
      </w:rPr>
      <w:t xml:space="preserve"> </w:t>
    </w:r>
    <w:r w:rsidR="00C64E16" w:rsidRPr="00214006">
      <w:rPr>
        <w:i/>
        <w:sz w:val="24"/>
        <w:szCs w:val="24"/>
      </w:rPr>
      <w:t>Contaduría General del Ejército</w:t>
    </w:r>
    <w:r w:rsidR="00C64E16"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C64E16" w:rsidRPr="002C1FB8" w:rsidTr="000A35F2">
      <w:trPr>
        <w:trHeight w:val="563"/>
      </w:trPr>
      <w:tc>
        <w:tcPr>
          <w:tcW w:w="1400" w:type="dxa"/>
          <w:vAlign w:val="center"/>
        </w:tcPr>
        <w:p w:rsidR="00C64E16" w:rsidRPr="002C1FB8" w:rsidRDefault="00C64E16" w:rsidP="000A35F2">
          <w:pPr>
            <w:pStyle w:val="Encabezado"/>
            <w:jc w:val="center"/>
            <w:rPr>
              <w:rFonts w:ascii="Arial Narrow" w:hAnsi="Arial Narrow"/>
              <w:b/>
              <w:sz w:val="26"/>
              <w:szCs w:val="26"/>
            </w:rPr>
          </w:pPr>
          <w:r>
            <w:rPr>
              <w:noProof/>
              <w:lang w:val="es-AR" w:eastAsia="es-AR"/>
            </w:rPr>
            <w:drawing>
              <wp:anchor distT="0" distB="0" distL="114300" distR="114300" simplePos="0" relativeHeight="251673600" behindDoc="0" locked="0" layoutInCell="1" allowOverlap="1" wp14:anchorId="38AC4059" wp14:editId="432D768A">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C64E16" w:rsidRPr="002C1FB8" w:rsidRDefault="00C64E16" w:rsidP="000A35F2">
          <w:pPr>
            <w:pStyle w:val="Encabezado"/>
            <w:rPr>
              <w:b/>
            </w:rPr>
          </w:pPr>
        </w:p>
      </w:tc>
    </w:tr>
  </w:tbl>
  <w:p w:rsidR="00C64E16" w:rsidRDefault="00C64E16" w:rsidP="009E25DC">
    <w:pPr>
      <w:pStyle w:val="Encabezado"/>
    </w:pPr>
  </w:p>
  <w:p w:rsidR="00C64E16" w:rsidRDefault="00C64E16" w:rsidP="009E25DC">
    <w:pPr>
      <w:pStyle w:val="Encabezado"/>
    </w:pPr>
  </w:p>
  <w:p w:rsidR="00C64E16" w:rsidRDefault="00C64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AC"/>
    <w:multiLevelType w:val="hybridMultilevel"/>
    <w:tmpl w:val="E2FA340C"/>
    <w:lvl w:ilvl="0" w:tplc="E0386846">
      <w:start w:val="1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166829"/>
    <w:multiLevelType w:val="hybridMultilevel"/>
    <w:tmpl w:val="1436E15C"/>
    <w:lvl w:ilvl="0" w:tplc="A3B27330">
      <w:start w:val="1"/>
      <w:numFmt w:val="decimal"/>
      <w:lvlText w:val="%1."/>
      <w:lvlJc w:val="left"/>
      <w:pPr>
        <w:tabs>
          <w:tab w:val="num" w:pos="720"/>
        </w:tabs>
        <w:ind w:left="720" w:hanging="720"/>
      </w:pPr>
      <w:rPr>
        <w:rFonts w:cs="Times New Roman" w:hint="default"/>
        <w:b w:val="0"/>
        <w:i w:val="0"/>
      </w:rPr>
    </w:lvl>
    <w:lvl w:ilvl="1" w:tplc="0C0A0019">
      <w:start w:val="1"/>
      <w:numFmt w:val="lowerLetter"/>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4F27864"/>
    <w:multiLevelType w:val="singleLevel"/>
    <w:tmpl w:val="3EB61792"/>
    <w:lvl w:ilvl="0">
      <w:start w:val="1"/>
      <w:numFmt w:val="bullet"/>
      <w:lvlText w:val=""/>
      <w:lvlJc w:val="left"/>
      <w:pPr>
        <w:tabs>
          <w:tab w:val="num" w:pos="360"/>
        </w:tabs>
        <w:ind w:left="360" w:hanging="360"/>
      </w:pPr>
      <w:rPr>
        <w:rFonts w:ascii="Wingdings" w:hAnsi="Wingdings" w:hint="default"/>
        <w:sz w:val="32"/>
      </w:rPr>
    </w:lvl>
  </w:abstractNum>
  <w:abstractNum w:abstractNumId="3">
    <w:nsid w:val="08501CB2"/>
    <w:multiLevelType w:val="singleLevel"/>
    <w:tmpl w:val="A27CF702"/>
    <w:lvl w:ilvl="0">
      <w:start w:val="1"/>
      <w:numFmt w:val="bullet"/>
      <w:lvlText w:val=""/>
      <w:lvlJc w:val="left"/>
      <w:pPr>
        <w:ind w:left="720" w:hanging="360"/>
      </w:pPr>
      <w:rPr>
        <w:rFonts w:ascii="Wingdings" w:hAnsi="Wingdings" w:hint="default"/>
        <w:sz w:val="22"/>
      </w:rPr>
    </w:lvl>
  </w:abstractNum>
  <w:abstractNum w:abstractNumId="4">
    <w:nsid w:val="09BE6761"/>
    <w:multiLevelType w:val="singleLevel"/>
    <w:tmpl w:val="013EF730"/>
    <w:lvl w:ilvl="0">
      <w:start w:val="1"/>
      <w:numFmt w:val="bullet"/>
      <w:lvlText w:val=""/>
      <w:lvlJc w:val="left"/>
      <w:pPr>
        <w:tabs>
          <w:tab w:val="num" w:pos="360"/>
        </w:tabs>
        <w:ind w:left="360" w:hanging="360"/>
      </w:pPr>
      <w:rPr>
        <w:rFonts w:ascii="Wingdings" w:hAnsi="Wingdings" w:hint="default"/>
        <w:sz w:val="28"/>
      </w:rPr>
    </w:lvl>
  </w:abstractNum>
  <w:abstractNum w:abstractNumId="5">
    <w:nsid w:val="126C6A1C"/>
    <w:multiLevelType w:val="multilevel"/>
    <w:tmpl w:val="7722CB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sz w:val="3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7BC2AEA"/>
    <w:multiLevelType w:val="hybridMultilevel"/>
    <w:tmpl w:val="181EB2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DA58C5"/>
    <w:multiLevelType w:val="multilevel"/>
    <w:tmpl w:val="87B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05C8D"/>
    <w:multiLevelType w:val="hybridMultilevel"/>
    <w:tmpl w:val="4594A21C"/>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E5A2178"/>
    <w:multiLevelType w:val="hybridMultilevel"/>
    <w:tmpl w:val="4C0E32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FD204A3"/>
    <w:multiLevelType w:val="singleLevel"/>
    <w:tmpl w:val="39B4FE5A"/>
    <w:lvl w:ilvl="0">
      <w:numFmt w:val="bullet"/>
      <w:lvlText w:val=""/>
      <w:lvlJc w:val="left"/>
      <w:pPr>
        <w:tabs>
          <w:tab w:val="num" w:pos="405"/>
        </w:tabs>
        <w:ind w:left="405" w:hanging="405"/>
      </w:pPr>
      <w:rPr>
        <w:rFonts w:ascii="Symbol" w:hAnsi="Symbol" w:hint="default"/>
      </w:rPr>
    </w:lvl>
  </w:abstractNum>
  <w:abstractNum w:abstractNumId="11">
    <w:nsid w:val="29821ABF"/>
    <w:multiLevelType w:val="hybridMultilevel"/>
    <w:tmpl w:val="CA2C9038"/>
    <w:lvl w:ilvl="0" w:tplc="724C2942">
      <w:start w:val="1"/>
      <w:numFmt w:val="decimal"/>
      <w:lvlText w:val="%1."/>
      <w:lvlJc w:val="left"/>
      <w:pPr>
        <w:tabs>
          <w:tab w:val="num" w:pos="360"/>
        </w:tabs>
        <w:ind w:left="360" w:hanging="360"/>
      </w:pPr>
      <w:rPr>
        <w:rFonts w:ascii="Arial Narrow" w:hAnsi="Arial Narrow" w:cs="Times New Roman" w:hint="default"/>
        <w:b w:val="0"/>
        <w:i w:val="0"/>
        <w:sz w:val="24"/>
        <w:szCs w:val="24"/>
      </w:rPr>
    </w:lvl>
    <w:lvl w:ilvl="1" w:tplc="E51C1D5A">
      <w:start w:val="1"/>
      <w:numFmt w:val="decimal"/>
      <w:lvlText w:val="ARTÍCULO %2."/>
      <w:lvlJc w:val="left"/>
      <w:pPr>
        <w:tabs>
          <w:tab w:val="num" w:pos="1080"/>
        </w:tabs>
        <w:ind w:left="1080"/>
      </w:pPr>
      <w:rPr>
        <w:rFonts w:cs="Times New Roman" w:hint="default"/>
        <w:b/>
        <w:i w:val="0"/>
        <w:sz w:val="24"/>
        <w:szCs w:val="24"/>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2">
    <w:nsid w:val="2F407119"/>
    <w:multiLevelType w:val="hybridMultilevel"/>
    <w:tmpl w:val="4CC6B07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4C77B65"/>
    <w:multiLevelType w:val="hybridMultilevel"/>
    <w:tmpl w:val="287C660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5262FFF"/>
    <w:multiLevelType w:val="hybridMultilevel"/>
    <w:tmpl w:val="F10025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8C05A21"/>
    <w:multiLevelType w:val="hybridMultilevel"/>
    <w:tmpl w:val="DD9C548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CA37A61"/>
    <w:multiLevelType w:val="hybridMultilevel"/>
    <w:tmpl w:val="38DCC80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D552C8E"/>
    <w:multiLevelType w:val="hybridMultilevel"/>
    <w:tmpl w:val="1E4820F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4D32004"/>
    <w:multiLevelType w:val="hybridMultilevel"/>
    <w:tmpl w:val="610ECBCC"/>
    <w:lvl w:ilvl="0" w:tplc="D39ECAF2">
      <w:start w:val="1"/>
      <w:numFmt w:val="upp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81A49B6"/>
    <w:multiLevelType w:val="hybridMultilevel"/>
    <w:tmpl w:val="FBB4C0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93966A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2">
    <w:nsid w:val="544E0448"/>
    <w:multiLevelType w:val="hybridMultilevel"/>
    <w:tmpl w:val="636EE26C"/>
    <w:lvl w:ilvl="0" w:tplc="A3B27330">
      <w:start w:val="1"/>
      <w:numFmt w:val="decimal"/>
      <w:lvlText w:val="%1."/>
      <w:lvlJc w:val="left"/>
      <w:pPr>
        <w:tabs>
          <w:tab w:val="num" w:pos="720"/>
        </w:tabs>
        <w:ind w:left="720" w:hanging="720"/>
      </w:pPr>
      <w:rPr>
        <w:rFonts w:cs="Times New Roman" w:hint="default"/>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tentative="1">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23">
    <w:nsid w:val="55FA1A1C"/>
    <w:multiLevelType w:val="hybridMultilevel"/>
    <w:tmpl w:val="CBD406C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BCB4449"/>
    <w:multiLevelType w:val="hybridMultilevel"/>
    <w:tmpl w:val="E446FBF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DF661CE"/>
    <w:multiLevelType w:val="hybridMultilevel"/>
    <w:tmpl w:val="F08CF180"/>
    <w:lvl w:ilvl="0" w:tplc="F3A82A30">
      <w:start w:val="1"/>
      <w:numFmt w:val="bullet"/>
      <w:lvlText w:val=""/>
      <w:lvlJc w:val="left"/>
      <w:pPr>
        <w:ind w:left="720" w:hanging="360"/>
      </w:pPr>
      <w:rPr>
        <w:rFonts w:ascii="Wingdings" w:hAnsi="Wingdings" w:hint="default"/>
        <w:sz w:val="32"/>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F877807"/>
    <w:multiLevelType w:val="singleLevel"/>
    <w:tmpl w:val="F94EC4DC"/>
    <w:lvl w:ilvl="0">
      <w:start w:val="1"/>
      <w:numFmt w:val="bullet"/>
      <w:lvlText w:val=""/>
      <w:lvlJc w:val="left"/>
      <w:pPr>
        <w:ind w:left="360" w:hanging="360"/>
      </w:pPr>
      <w:rPr>
        <w:rFonts w:ascii="Wingdings" w:hAnsi="Wingdings" w:hint="default"/>
        <w:color w:val="auto"/>
      </w:rPr>
    </w:lvl>
  </w:abstractNum>
  <w:abstractNum w:abstractNumId="27">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8">
    <w:nsid w:val="67865BFD"/>
    <w:multiLevelType w:val="hybridMultilevel"/>
    <w:tmpl w:val="5FC0B8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C04205A"/>
    <w:multiLevelType w:val="hybridMultilevel"/>
    <w:tmpl w:val="88FA411E"/>
    <w:lvl w:ilvl="0" w:tplc="9B767776">
      <w:start w:val="1"/>
      <w:numFmt w:val="decimal"/>
      <w:lvlText w:val="%1."/>
      <w:lvlJc w:val="left"/>
      <w:pPr>
        <w:tabs>
          <w:tab w:val="num" w:pos="720"/>
        </w:tabs>
        <w:ind w:left="720" w:hanging="360"/>
      </w:pPr>
      <w:rPr>
        <w:rFonts w:cs="Times New Roman"/>
        <w:lang w:val="es-ES_tradn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E7D6F6A"/>
    <w:multiLevelType w:val="multilevel"/>
    <w:tmpl w:val="0B1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45C35"/>
    <w:multiLevelType w:val="singleLevel"/>
    <w:tmpl w:val="BC8280D8"/>
    <w:lvl w:ilvl="0">
      <w:start w:val="1"/>
      <w:numFmt w:val="bullet"/>
      <w:lvlText w:val=""/>
      <w:lvlJc w:val="left"/>
      <w:pPr>
        <w:tabs>
          <w:tab w:val="num" w:pos="360"/>
        </w:tabs>
        <w:ind w:left="360" w:hanging="360"/>
      </w:pPr>
      <w:rPr>
        <w:rFonts w:ascii="Wingdings" w:hAnsi="Wingdings" w:hint="default"/>
        <w:sz w:val="32"/>
      </w:rPr>
    </w:lvl>
  </w:abstractNum>
  <w:abstractNum w:abstractNumId="32">
    <w:nsid w:val="75313B1E"/>
    <w:multiLevelType w:val="singleLevel"/>
    <w:tmpl w:val="39B4FE5A"/>
    <w:lvl w:ilvl="0">
      <w:numFmt w:val="bullet"/>
      <w:lvlText w:val=""/>
      <w:lvlJc w:val="left"/>
      <w:pPr>
        <w:tabs>
          <w:tab w:val="num" w:pos="405"/>
        </w:tabs>
        <w:ind w:left="405" w:hanging="405"/>
      </w:pPr>
      <w:rPr>
        <w:rFonts w:ascii="Symbol" w:hAnsi="Symbol" w:hint="default"/>
      </w:rPr>
    </w:lvl>
  </w:abstractNum>
  <w:abstractNum w:abstractNumId="33">
    <w:nsid w:val="76B07FB1"/>
    <w:multiLevelType w:val="hybridMultilevel"/>
    <w:tmpl w:val="09F20582"/>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4">
    <w:nsid w:val="7B3F0532"/>
    <w:multiLevelType w:val="singleLevel"/>
    <w:tmpl w:val="3EB61792"/>
    <w:lvl w:ilvl="0">
      <w:start w:val="1"/>
      <w:numFmt w:val="bullet"/>
      <w:lvlText w:val=""/>
      <w:lvlJc w:val="left"/>
      <w:pPr>
        <w:tabs>
          <w:tab w:val="num" w:pos="360"/>
        </w:tabs>
        <w:ind w:left="360" w:hanging="360"/>
      </w:pPr>
      <w:rPr>
        <w:rFonts w:ascii="Wingdings" w:hAnsi="Wingdings" w:hint="default"/>
        <w:sz w:val="32"/>
      </w:rPr>
    </w:lvl>
  </w:abstractNum>
  <w:abstractNum w:abstractNumId="35">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nsid w:val="7D614EE9"/>
    <w:multiLevelType w:val="hybridMultilevel"/>
    <w:tmpl w:val="F80A6086"/>
    <w:lvl w:ilvl="0" w:tplc="83A033CA">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7">
    <w:nsid w:val="7F860D97"/>
    <w:multiLevelType w:val="hybridMultilevel"/>
    <w:tmpl w:val="2A869E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8"/>
  </w:num>
  <w:num w:numId="5">
    <w:abstractNumId w:val="35"/>
  </w:num>
  <w:num w:numId="6">
    <w:abstractNumId w:val="13"/>
  </w:num>
  <w:num w:numId="7">
    <w:abstractNumId w:val="29"/>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7"/>
  </w:num>
  <w:num w:numId="12">
    <w:abstractNumId w:val="30"/>
  </w:num>
  <w:num w:numId="13">
    <w:abstractNumId w:val="18"/>
  </w:num>
  <w:num w:numId="14">
    <w:abstractNumId w:val="6"/>
  </w:num>
  <w:num w:numId="15">
    <w:abstractNumId w:val="9"/>
  </w:num>
  <w:num w:numId="16">
    <w:abstractNumId w:val="0"/>
  </w:num>
  <w:num w:numId="17">
    <w:abstractNumId w:val="12"/>
  </w:num>
  <w:num w:numId="18">
    <w:abstractNumId w:val="17"/>
  </w:num>
  <w:num w:numId="19">
    <w:abstractNumId w:val="15"/>
  </w:num>
  <w:num w:numId="20">
    <w:abstractNumId w:val="24"/>
  </w:num>
  <w:num w:numId="21">
    <w:abstractNumId w:val="16"/>
  </w:num>
  <w:num w:numId="22">
    <w:abstractNumId w:val="14"/>
  </w:num>
  <w:num w:numId="23">
    <w:abstractNumId w:val="23"/>
  </w:num>
  <w:num w:numId="24">
    <w:abstractNumId w:val="3"/>
  </w:num>
  <w:num w:numId="25">
    <w:abstractNumId w:val="5"/>
  </w:num>
  <w:num w:numId="26">
    <w:abstractNumId w:val="31"/>
  </w:num>
  <w:num w:numId="27">
    <w:abstractNumId w:val="26"/>
  </w:num>
  <w:num w:numId="28">
    <w:abstractNumId w:val="25"/>
  </w:num>
  <w:num w:numId="29">
    <w:abstractNumId w:val="36"/>
  </w:num>
  <w:num w:numId="30">
    <w:abstractNumId w:val="21"/>
  </w:num>
  <w:num w:numId="31">
    <w:abstractNumId w:val="10"/>
  </w:num>
  <w:num w:numId="32">
    <w:abstractNumId w:val="2"/>
  </w:num>
  <w:num w:numId="33">
    <w:abstractNumId w:val="32"/>
  </w:num>
  <w:num w:numId="34">
    <w:abstractNumId w:val="34"/>
  </w:num>
  <w:num w:numId="35">
    <w:abstractNumId w:val="4"/>
  </w:num>
  <w:num w:numId="36">
    <w:abstractNumId w:val="33"/>
  </w:num>
  <w:num w:numId="37">
    <w:abstractNumId w:val="37"/>
  </w:num>
  <w:num w:numId="38">
    <w:abstractNumId w:val="28"/>
  </w:num>
  <w:num w:numId="3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0414C"/>
    <w:rsid w:val="00010F4E"/>
    <w:rsid w:val="00011BE2"/>
    <w:rsid w:val="00014C02"/>
    <w:rsid w:val="00016182"/>
    <w:rsid w:val="00020A4D"/>
    <w:rsid w:val="00022345"/>
    <w:rsid w:val="000253DD"/>
    <w:rsid w:val="0002734C"/>
    <w:rsid w:val="00031E61"/>
    <w:rsid w:val="00031E8C"/>
    <w:rsid w:val="000342B3"/>
    <w:rsid w:val="000351DD"/>
    <w:rsid w:val="00035614"/>
    <w:rsid w:val="0003572F"/>
    <w:rsid w:val="0004445E"/>
    <w:rsid w:val="000448ED"/>
    <w:rsid w:val="00045511"/>
    <w:rsid w:val="00050321"/>
    <w:rsid w:val="00052CDE"/>
    <w:rsid w:val="00054D46"/>
    <w:rsid w:val="00055019"/>
    <w:rsid w:val="00055540"/>
    <w:rsid w:val="0006116E"/>
    <w:rsid w:val="00061472"/>
    <w:rsid w:val="000624BE"/>
    <w:rsid w:val="00062CAC"/>
    <w:rsid w:val="000734E3"/>
    <w:rsid w:val="00076585"/>
    <w:rsid w:val="00077E9F"/>
    <w:rsid w:val="00080290"/>
    <w:rsid w:val="00085678"/>
    <w:rsid w:val="000862EF"/>
    <w:rsid w:val="00086379"/>
    <w:rsid w:val="00090233"/>
    <w:rsid w:val="000908E3"/>
    <w:rsid w:val="0009292C"/>
    <w:rsid w:val="00094306"/>
    <w:rsid w:val="00095359"/>
    <w:rsid w:val="00096BA3"/>
    <w:rsid w:val="00096F22"/>
    <w:rsid w:val="000A338C"/>
    <w:rsid w:val="000A358D"/>
    <w:rsid w:val="000A35F2"/>
    <w:rsid w:val="000A3CA2"/>
    <w:rsid w:val="000A4BA4"/>
    <w:rsid w:val="000B303A"/>
    <w:rsid w:val="000B4765"/>
    <w:rsid w:val="000B690A"/>
    <w:rsid w:val="000B75F9"/>
    <w:rsid w:val="000C0D35"/>
    <w:rsid w:val="000C19C7"/>
    <w:rsid w:val="000C2748"/>
    <w:rsid w:val="000C40B4"/>
    <w:rsid w:val="000C62C1"/>
    <w:rsid w:val="000C73FF"/>
    <w:rsid w:val="000C7EFA"/>
    <w:rsid w:val="000D5E0C"/>
    <w:rsid w:val="000D6CCF"/>
    <w:rsid w:val="000D74B5"/>
    <w:rsid w:val="000E04F9"/>
    <w:rsid w:val="000E137B"/>
    <w:rsid w:val="000E1D69"/>
    <w:rsid w:val="000E2AFD"/>
    <w:rsid w:val="000E2D41"/>
    <w:rsid w:val="000E34EC"/>
    <w:rsid w:val="000E3647"/>
    <w:rsid w:val="000E529A"/>
    <w:rsid w:val="000E7C20"/>
    <w:rsid w:val="00100ADC"/>
    <w:rsid w:val="00105E19"/>
    <w:rsid w:val="00107CE4"/>
    <w:rsid w:val="001104BF"/>
    <w:rsid w:val="001149D1"/>
    <w:rsid w:val="001164E9"/>
    <w:rsid w:val="00116E53"/>
    <w:rsid w:val="0012023F"/>
    <w:rsid w:val="00124106"/>
    <w:rsid w:val="00125D7B"/>
    <w:rsid w:val="00137F02"/>
    <w:rsid w:val="00141131"/>
    <w:rsid w:val="0014149D"/>
    <w:rsid w:val="00143848"/>
    <w:rsid w:val="00144C26"/>
    <w:rsid w:val="00146E4B"/>
    <w:rsid w:val="0015589F"/>
    <w:rsid w:val="00156649"/>
    <w:rsid w:val="001571DE"/>
    <w:rsid w:val="0015736B"/>
    <w:rsid w:val="00157E32"/>
    <w:rsid w:val="001620EA"/>
    <w:rsid w:val="001637B3"/>
    <w:rsid w:val="001649C6"/>
    <w:rsid w:val="00165A83"/>
    <w:rsid w:val="00167172"/>
    <w:rsid w:val="00171FA1"/>
    <w:rsid w:val="00174676"/>
    <w:rsid w:val="0017555E"/>
    <w:rsid w:val="00177AA4"/>
    <w:rsid w:val="00180331"/>
    <w:rsid w:val="00180F15"/>
    <w:rsid w:val="00186052"/>
    <w:rsid w:val="001876E0"/>
    <w:rsid w:val="00191E75"/>
    <w:rsid w:val="00192BD0"/>
    <w:rsid w:val="001944F6"/>
    <w:rsid w:val="00195C74"/>
    <w:rsid w:val="00196256"/>
    <w:rsid w:val="00197773"/>
    <w:rsid w:val="001A00D8"/>
    <w:rsid w:val="001A42C7"/>
    <w:rsid w:val="001A77FB"/>
    <w:rsid w:val="001A7B25"/>
    <w:rsid w:val="001B2634"/>
    <w:rsid w:val="001C1EF9"/>
    <w:rsid w:val="001C25D1"/>
    <w:rsid w:val="001C3CA6"/>
    <w:rsid w:val="001C558C"/>
    <w:rsid w:val="001D2482"/>
    <w:rsid w:val="001D2484"/>
    <w:rsid w:val="001D3F7F"/>
    <w:rsid w:val="001D6977"/>
    <w:rsid w:val="001D6F6F"/>
    <w:rsid w:val="001E01DD"/>
    <w:rsid w:val="001E53F7"/>
    <w:rsid w:val="001F15EC"/>
    <w:rsid w:val="001F4D4C"/>
    <w:rsid w:val="002023DE"/>
    <w:rsid w:val="00202A7A"/>
    <w:rsid w:val="00202B91"/>
    <w:rsid w:val="00211BB3"/>
    <w:rsid w:val="00211D3F"/>
    <w:rsid w:val="002128FB"/>
    <w:rsid w:val="00214006"/>
    <w:rsid w:val="00215C4C"/>
    <w:rsid w:val="00227290"/>
    <w:rsid w:val="002308D0"/>
    <w:rsid w:val="00233CBA"/>
    <w:rsid w:val="00234F59"/>
    <w:rsid w:val="00234FF6"/>
    <w:rsid w:val="00243961"/>
    <w:rsid w:val="00245D25"/>
    <w:rsid w:val="002503A2"/>
    <w:rsid w:val="00255318"/>
    <w:rsid w:val="0025631E"/>
    <w:rsid w:val="0026030E"/>
    <w:rsid w:val="0026486B"/>
    <w:rsid w:val="002742CE"/>
    <w:rsid w:val="00277907"/>
    <w:rsid w:val="00285329"/>
    <w:rsid w:val="00293030"/>
    <w:rsid w:val="00296B6A"/>
    <w:rsid w:val="002A0CCD"/>
    <w:rsid w:val="002A2CF0"/>
    <w:rsid w:val="002A3940"/>
    <w:rsid w:val="002A395B"/>
    <w:rsid w:val="002A52DC"/>
    <w:rsid w:val="002A6837"/>
    <w:rsid w:val="002A74D3"/>
    <w:rsid w:val="002B4398"/>
    <w:rsid w:val="002B61FC"/>
    <w:rsid w:val="002C0750"/>
    <w:rsid w:val="002C144C"/>
    <w:rsid w:val="002C1FB8"/>
    <w:rsid w:val="002C3E0D"/>
    <w:rsid w:val="002C6F17"/>
    <w:rsid w:val="002D0F75"/>
    <w:rsid w:val="002D104F"/>
    <w:rsid w:val="002D1D7F"/>
    <w:rsid w:val="002D52B8"/>
    <w:rsid w:val="002D6716"/>
    <w:rsid w:val="002E04E3"/>
    <w:rsid w:val="002F06F0"/>
    <w:rsid w:val="002F4C1F"/>
    <w:rsid w:val="002F5F31"/>
    <w:rsid w:val="002F738C"/>
    <w:rsid w:val="002F7F0D"/>
    <w:rsid w:val="00300524"/>
    <w:rsid w:val="00303B06"/>
    <w:rsid w:val="0030684A"/>
    <w:rsid w:val="0031223A"/>
    <w:rsid w:val="00312E07"/>
    <w:rsid w:val="00313181"/>
    <w:rsid w:val="00316C02"/>
    <w:rsid w:val="0031768B"/>
    <w:rsid w:val="00321467"/>
    <w:rsid w:val="00321F53"/>
    <w:rsid w:val="00322EFE"/>
    <w:rsid w:val="00323AD7"/>
    <w:rsid w:val="00324DF2"/>
    <w:rsid w:val="00332D57"/>
    <w:rsid w:val="00340439"/>
    <w:rsid w:val="003447AB"/>
    <w:rsid w:val="00345D9B"/>
    <w:rsid w:val="003479EA"/>
    <w:rsid w:val="003514F9"/>
    <w:rsid w:val="0035199D"/>
    <w:rsid w:val="00354055"/>
    <w:rsid w:val="00354A83"/>
    <w:rsid w:val="003570E6"/>
    <w:rsid w:val="0036321E"/>
    <w:rsid w:val="00375D95"/>
    <w:rsid w:val="00383F63"/>
    <w:rsid w:val="0038460D"/>
    <w:rsid w:val="003863ED"/>
    <w:rsid w:val="00386FF7"/>
    <w:rsid w:val="0038714A"/>
    <w:rsid w:val="00387C61"/>
    <w:rsid w:val="00387F72"/>
    <w:rsid w:val="003919E5"/>
    <w:rsid w:val="0039269D"/>
    <w:rsid w:val="00392B49"/>
    <w:rsid w:val="00397752"/>
    <w:rsid w:val="003A1DC8"/>
    <w:rsid w:val="003A1F7C"/>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6C1C"/>
    <w:rsid w:val="003D763D"/>
    <w:rsid w:val="003E1491"/>
    <w:rsid w:val="003E14D2"/>
    <w:rsid w:val="003E1D7E"/>
    <w:rsid w:val="003E2507"/>
    <w:rsid w:val="003E4F42"/>
    <w:rsid w:val="003F0E92"/>
    <w:rsid w:val="003F2948"/>
    <w:rsid w:val="003F317D"/>
    <w:rsid w:val="003F37BD"/>
    <w:rsid w:val="003F566C"/>
    <w:rsid w:val="003F77D9"/>
    <w:rsid w:val="003F7A9C"/>
    <w:rsid w:val="00402284"/>
    <w:rsid w:val="00412462"/>
    <w:rsid w:val="00414658"/>
    <w:rsid w:val="004226BD"/>
    <w:rsid w:val="0042297E"/>
    <w:rsid w:val="00422DB3"/>
    <w:rsid w:val="00425EC9"/>
    <w:rsid w:val="004267F9"/>
    <w:rsid w:val="00433072"/>
    <w:rsid w:val="00434174"/>
    <w:rsid w:val="004355BA"/>
    <w:rsid w:val="00435F8B"/>
    <w:rsid w:val="004364A0"/>
    <w:rsid w:val="00437F34"/>
    <w:rsid w:val="00443921"/>
    <w:rsid w:val="00445A22"/>
    <w:rsid w:val="004460C0"/>
    <w:rsid w:val="004469DF"/>
    <w:rsid w:val="00446C53"/>
    <w:rsid w:val="00446F2E"/>
    <w:rsid w:val="004511CD"/>
    <w:rsid w:val="00453CA6"/>
    <w:rsid w:val="004544A8"/>
    <w:rsid w:val="00457944"/>
    <w:rsid w:val="004615C1"/>
    <w:rsid w:val="0046197B"/>
    <w:rsid w:val="004667FA"/>
    <w:rsid w:val="00476B1F"/>
    <w:rsid w:val="0048097B"/>
    <w:rsid w:val="00483456"/>
    <w:rsid w:val="00483487"/>
    <w:rsid w:val="004835C6"/>
    <w:rsid w:val="00483939"/>
    <w:rsid w:val="00483B75"/>
    <w:rsid w:val="00484420"/>
    <w:rsid w:val="00485C3A"/>
    <w:rsid w:val="00485DA8"/>
    <w:rsid w:val="004912D8"/>
    <w:rsid w:val="00491972"/>
    <w:rsid w:val="004925BE"/>
    <w:rsid w:val="004A3CE1"/>
    <w:rsid w:val="004A674E"/>
    <w:rsid w:val="004B042A"/>
    <w:rsid w:val="004B302D"/>
    <w:rsid w:val="004B3CAB"/>
    <w:rsid w:val="004B7CDD"/>
    <w:rsid w:val="004C3930"/>
    <w:rsid w:val="004C492F"/>
    <w:rsid w:val="004C583E"/>
    <w:rsid w:val="004C7403"/>
    <w:rsid w:val="004D08BC"/>
    <w:rsid w:val="004D0BC3"/>
    <w:rsid w:val="004D204E"/>
    <w:rsid w:val="004D21CD"/>
    <w:rsid w:val="004D2791"/>
    <w:rsid w:val="004D5CE2"/>
    <w:rsid w:val="004D7825"/>
    <w:rsid w:val="004D7F81"/>
    <w:rsid w:val="004E09B5"/>
    <w:rsid w:val="004E3378"/>
    <w:rsid w:val="004E38A7"/>
    <w:rsid w:val="004E3BEA"/>
    <w:rsid w:val="004E6F7A"/>
    <w:rsid w:val="004F5F53"/>
    <w:rsid w:val="00500F84"/>
    <w:rsid w:val="00502831"/>
    <w:rsid w:val="00504843"/>
    <w:rsid w:val="0051377F"/>
    <w:rsid w:val="005153FB"/>
    <w:rsid w:val="0052196D"/>
    <w:rsid w:val="0052618B"/>
    <w:rsid w:val="00531154"/>
    <w:rsid w:val="00531414"/>
    <w:rsid w:val="00533FAE"/>
    <w:rsid w:val="005361A9"/>
    <w:rsid w:val="00537804"/>
    <w:rsid w:val="005454DE"/>
    <w:rsid w:val="0055275E"/>
    <w:rsid w:val="00553060"/>
    <w:rsid w:val="00555777"/>
    <w:rsid w:val="00555E4E"/>
    <w:rsid w:val="00556229"/>
    <w:rsid w:val="00557D26"/>
    <w:rsid w:val="00562BAD"/>
    <w:rsid w:val="0056314C"/>
    <w:rsid w:val="0057126E"/>
    <w:rsid w:val="005717F5"/>
    <w:rsid w:val="00573EF6"/>
    <w:rsid w:val="00575310"/>
    <w:rsid w:val="0057596C"/>
    <w:rsid w:val="00581026"/>
    <w:rsid w:val="00584E75"/>
    <w:rsid w:val="0059327E"/>
    <w:rsid w:val="005A11DA"/>
    <w:rsid w:val="005B05CF"/>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2564"/>
    <w:rsid w:val="005F42BA"/>
    <w:rsid w:val="005F4652"/>
    <w:rsid w:val="00602D44"/>
    <w:rsid w:val="0060728C"/>
    <w:rsid w:val="00612146"/>
    <w:rsid w:val="00612794"/>
    <w:rsid w:val="00613B90"/>
    <w:rsid w:val="00615DDA"/>
    <w:rsid w:val="00615E13"/>
    <w:rsid w:val="006205EE"/>
    <w:rsid w:val="006223FB"/>
    <w:rsid w:val="00623144"/>
    <w:rsid w:val="0062421D"/>
    <w:rsid w:val="00625834"/>
    <w:rsid w:val="00626539"/>
    <w:rsid w:val="00626C1E"/>
    <w:rsid w:val="006324AF"/>
    <w:rsid w:val="00633BA0"/>
    <w:rsid w:val="006346F5"/>
    <w:rsid w:val="00634E1D"/>
    <w:rsid w:val="0064001C"/>
    <w:rsid w:val="00641055"/>
    <w:rsid w:val="006439EF"/>
    <w:rsid w:val="0064718D"/>
    <w:rsid w:val="00647681"/>
    <w:rsid w:val="006510BF"/>
    <w:rsid w:val="00672779"/>
    <w:rsid w:val="00673F58"/>
    <w:rsid w:val="00676B26"/>
    <w:rsid w:val="006770B8"/>
    <w:rsid w:val="00690B5C"/>
    <w:rsid w:val="00697833"/>
    <w:rsid w:val="006B4286"/>
    <w:rsid w:val="006C07A9"/>
    <w:rsid w:val="006C0F10"/>
    <w:rsid w:val="006C41FE"/>
    <w:rsid w:val="006C5CD1"/>
    <w:rsid w:val="006C5F23"/>
    <w:rsid w:val="006D0C40"/>
    <w:rsid w:val="006D1757"/>
    <w:rsid w:val="006D4877"/>
    <w:rsid w:val="006E1CD1"/>
    <w:rsid w:val="006E2FC4"/>
    <w:rsid w:val="006E3014"/>
    <w:rsid w:val="006E309C"/>
    <w:rsid w:val="006E4B9A"/>
    <w:rsid w:val="006F0BA9"/>
    <w:rsid w:val="006F11A1"/>
    <w:rsid w:val="006F149B"/>
    <w:rsid w:val="006F1D5A"/>
    <w:rsid w:val="006F1EDB"/>
    <w:rsid w:val="006F2120"/>
    <w:rsid w:val="006F3275"/>
    <w:rsid w:val="006F5DD8"/>
    <w:rsid w:val="006F7A8A"/>
    <w:rsid w:val="00701E25"/>
    <w:rsid w:val="00704720"/>
    <w:rsid w:val="00704D76"/>
    <w:rsid w:val="00705A34"/>
    <w:rsid w:val="00716481"/>
    <w:rsid w:val="00721CD1"/>
    <w:rsid w:val="00723AAE"/>
    <w:rsid w:val="00725810"/>
    <w:rsid w:val="00726EA5"/>
    <w:rsid w:val="007279BF"/>
    <w:rsid w:val="0073238D"/>
    <w:rsid w:val="007330BD"/>
    <w:rsid w:val="007346F5"/>
    <w:rsid w:val="00735642"/>
    <w:rsid w:val="00742055"/>
    <w:rsid w:val="00743EFD"/>
    <w:rsid w:val="007455D7"/>
    <w:rsid w:val="007474EA"/>
    <w:rsid w:val="00751A2C"/>
    <w:rsid w:val="00751CF9"/>
    <w:rsid w:val="007607FF"/>
    <w:rsid w:val="00760F48"/>
    <w:rsid w:val="007656DB"/>
    <w:rsid w:val="0077402F"/>
    <w:rsid w:val="0077585E"/>
    <w:rsid w:val="00775C13"/>
    <w:rsid w:val="00785337"/>
    <w:rsid w:val="00790279"/>
    <w:rsid w:val="00792F70"/>
    <w:rsid w:val="00795194"/>
    <w:rsid w:val="007A1155"/>
    <w:rsid w:val="007A26C0"/>
    <w:rsid w:val="007B1EB4"/>
    <w:rsid w:val="007B3000"/>
    <w:rsid w:val="007B3359"/>
    <w:rsid w:val="007B4047"/>
    <w:rsid w:val="007B45A2"/>
    <w:rsid w:val="007C0BD0"/>
    <w:rsid w:val="007C1F8B"/>
    <w:rsid w:val="007C6882"/>
    <w:rsid w:val="007D217A"/>
    <w:rsid w:val="007D3BC8"/>
    <w:rsid w:val="007D3D5F"/>
    <w:rsid w:val="007D3D9F"/>
    <w:rsid w:val="007D4C80"/>
    <w:rsid w:val="007D56AE"/>
    <w:rsid w:val="007D62EF"/>
    <w:rsid w:val="007D7466"/>
    <w:rsid w:val="007E2C4A"/>
    <w:rsid w:val="007E39DA"/>
    <w:rsid w:val="007E684F"/>
    <w:rsid w:val="007F0693"/>
    <w:rsid w:val="007F2095"/>
    <w:rsid w:val="007F2271"/>
    <w:rsid w:val="007F2AF3"/>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739C"/>
    <w:rsid w:val="00817C41"/>
    <w:rsid w:val="00821E13"/>
    <w:rsid w:val="0082220A"/>
    <w:rsid w:val="0083244B"/>
    <w:rsid w:val="008325E3"/>
    <w:rsid w:val="008329EC"/>
    <w:rsid w:val="00832A3A"/>
    <w:rsid w:val="00833E81"/>
    <w:rsid w:val="00834C0A"/>
    <w:rsid w:val="00834C13"/>
    <w:rsid w:val="00836BFB"/>
    <w:rsid w:val="008375CF"/>
    <w:rsid w:val="00842D83"/>
    <w:rsid w:val="00847BC7"/>
    <w:rsid w:val="00854A02"/>
    <w:rsid w:val="008554D8"/>
    <w:rsid w:val="00861C71"/>
    <w:rsid w:val="0086388D"/>
    <w:rsid w:val="0087013D"/>
    <w:rsid w:val="00871202"/>
    <w:rsid w:val="008725E4"/>
    <w:rsid w:val="008743F4"/>
    <w:rsid w:val="00875A5F"/>
    <w:rsid w:val="00876C4B"/>
    <w:rsid w:val="0087784A"/>
    <w:rsid w:val="008857AE"/>
    <w:rsid w:val="00885ECF"/>
    <w:rsid w:val="00887BD9"/>
    <w:rsid w:val="00892A0B"/>
    <w:rsid w:val="00892E16"/>
    <w:rsid w:val="00892FC7"/>
    <w:rsid w:val="00896374"/>
    <w:rsid w:val="00896FCA"/>
    <w:rsid w:val="00897FBA"/>
    <w:rsid w:val="008A0E97"/>
    <w:rsid w:val="008A49A1"/>
    <w:rsid w:val="008B2E26"/>
    <w:rsid w:val="008B46BC"/>
    <w:rsid w:val="008B7597"/>
    <w:rsid w:val="008C14C6"/>
    <w:rsid w:val="008C3141"/>
    <w:rsid w:val="008C5649"/>
    <w:rsid w:val="008D0BAE"/>
    <w:rsid w:val="008D196B"/>
    <w:rsid w:val="008D227D"/>
    <w:rsid w:val="008D3811"/>
    <w:rsid w:val="008D70D8"/>
    <w:rsid w:val="008D7A89"/>
    <w:rsid w:val="008E0FE0"/>
    <w:rsid w:val="008E2302"/>
    <w:rsid w:val="008E4FA9"/>
    <w:rsid w:val="008F3F14"/>
    <w:rsid w:val="008F4F6E"/>
    <w:rsid w:val="008F5E66"/>
    <w:rsid w:val="008F626C"/>
    <w:rsid w:val="00900DC9"/>
    <w:rsid w:val="00901C0E"/>
    <w:rsid w:val="00904BA7"/>
    <w:rsid w:val="00910729"/>
    <w:rsid w:val="00911A8F"/>
    <w:rsid w:val="0091207A"/>
    <w:rsid w:val="00912700"/>
    <w:rsid w:val="00912DAD"/>
    <w:rsid w:val="0091391B"/>
    <w:rsid w:val="009144A4"/>
    <w:rsid w:val="0091463A"/>
    <w:rsid w:val="00915CCC"/>
    <w:rsid w:val="0091662C"/>
    <w:rsid w:val="00917145"/>
    <w:rsid w:val="00921EFE"/>
    <w:rsid w:val="009226B5"/>
    <w:rsid w:val="00924C44"/>
    <w:rsid w:val="00926FAA"/>
    <w:rsid w:val="00930263"/>
    <w:rsid w:val="0093180F"/>
    <w:rsid w:val="00940A9D"/>
    <w:rsid w:val="00941AAC"/>
    <w:rsid w:val="0094264E"/>
    <w:rsid w:val="00955545"/>
    <w:rsid w:val="0095579F"/>
    <w:rsid w:val="009558C3"/>
    <w:rsid w:val="009608AB"/>
    <w:rsid w:val="009615FE"/>
    <w:rsid w:val="00961BAC"/>
    <w:rsid w:val="00961C67"/>
    <w:rsid w:val="0096328F"/>
    <w:rsid w:val="009670E7"/>
    <w:rsid w:val="00970C4A"/>
    <w:rsid w:val="00971574"/>
    <w:rsid w:val="00972207"/>
    <w:rsid w:val="009728B0"/>
    <w:rsid w:val="009760AA"/>
    <w:rsid w:val="0098375D"/>
    <w:rsid w:val="0098681A"/>
    <w:rsid w:val="0099331B"/>
    <w:rsid w:val="009A08A2"/>
    <w:rsid w:val="009A0AD5"/>
    <w:rsid w:val="009A2B79"/>
    <w:rsid w:val="009A4254"/>
    <w:rsid w:val="009A475C"/>
    <w:rsid w:val="009A59C7"/>
    <w:rsid w:val="009A7BC8"/>
    <w:rsid w:val="009B02C3"/>
    <w:rsid w:val="009B29C9"/>
    <w:rsid w:val="009B667F"/>
    <w:rsid w:val="009B68F0"/>
    <w:rsid w:val="009D0AE4"/>
    <w:rsid w:val="009D3A1E"/>
    <w:rsid w:val="009E25DC"/>
    <w:rsid w:val="009E2C98"/>
    <w:rsid w:val="009E784D"/>
    <w:rsid w:val="009E7B53"/>
    <w:rsid w:val="009F1A09"/>
    <w:rsid w:val="009F553E"/>
    <w:rsid w:val="009F5F7F"/>
    <w:rsid w:val="00A05217"/>
    <w:rsid w:val="00A0692D"/>
    <w:rsid w:val="00A07902"/>
    <w:rsid w:val="00A10D11"/>
    <w:rsid w:val="00A13ADF"/>
    <w:rsid w:val="00A22250"/>
    <w:rsid w:val="00A323B5"/>
    <w:rsid w:val="00A325E9"/>
    <w:rsid w:val="00A32E06"/>
    <w:rsid w:val="00A3495A"/>
    <w:rsid w:val="00A353B3"/>
    <w:rsid w:val="00A36044"/>
    <w:rsid w:val="00A373CD"/>
    <w:rsid w:val="00A464AF"/>
    <w:rsid w:val="00A4659F"/>
    <w:rsid w:val="00A52718"/>
    <w:rsid w:val="00A62AC5"/>
    <w:rsid w:val="00A66581"/>
    <w:rsid w:val="00A66D86"/>
    <w:rsid w:val="00A73F28"/>
    <w:rsid w:val="00A75FEC"/>
    <w:rsid w:val="00A81476"/>
    <w:rsid w:val="00A8370B"/>
    <w:rsid w:val="00A83740"/>
    <w:rsid w:val="00A91689"/>
    <w:rsid w:val="00A940EC"/>
    <w:rsid w:val="00AA05BC"/>
    <w:rsid w:val="00AA0A17"/>
    <w:rsid w:val="00AA257C"/>
    <w:rsid w:val="00AA40C0"/>
    <w:rsid w:val="00AA56BE"/>
    <w:rsid w:val="00AA63A9"/>
    <w:rsid w:val="00AB0A5D"/>
    <w:rsid w:val="00AB563D"/>
    <w:rsid w:val="00AB5ACF"/>
    <w:rsid w:val="00AC1240"/>
    <w:rsid w:val="00AC1D3C"/>
    <w:rsid w:val="00AD234E"/>
    <w:rsid w:val="00AD618A"/>
    <w:rsid w:val="00AD7548"/>
    <w:rsid w:val="00AF1CC8"/>
    <w:rsid w:val="00AF364F"/>
    <w:rsid w:val="00AF5CFA"/>
    <w:rsid w:val="00AF7A8E"/>
    <w:rsid w:val="00B0063B"/>
    <w:rsid w:val="00B0209F"/>
    <w:rsid w:val="00B035E0"/>
    <w:rsid w:val="00B13550"/>
    <w:rsid w:val="00B1471B"/>
    <w:rsid w:val="00B267FD"/>
    <w:rsid w:val="00B27088"/>
    <w:rsid w:val="00B27420"/>
    <w:rsid w:val="00B32B4E"/>
    <w:rsid w:val="00B3324C"/>
    <w:rsid w:val="00B43FE1"/>
    <w:rsid w:val="00B46C34"/>
    <w:rsid w:val="00B5002A"/>
    <w:rsid w:val="00B50EE9"/>
    <w:rsid w:val="00B5309A"/>
    <w:rsid w:val="00B57E5C"/>
    <w:rsid w:val="00B60324"/>
    <w:rsid w:val="00B6265D"/>
    <w:rsid w:val="00B64E02"/>
    <w:rsid w:val="00B709BB"/>
    <w:rsid w:val="00B7477C"/>
    <w:rsid w:val="00B756E1"/>
    <w:rsid w:val="00B76966"/>
    <w:rsid w:val="00B77E66"/>
    <w:rsid w:val="00B808D0"/>
    <w:rsid w:val="00B8332C"/>
    <w:rsid w:val="00B83E39"/>
    <w:rsid w:val="00B83FA9"/>
    <w:rsid w:val="00B87965"/>
    <w:rsid w:val="00B91928"/>
    <w:rsid w:val="00B91A7D"/>
    <w:rsid w:val="00B9272A"/>
    <w:rsid w:val="00B9572F"/>
    <w:rsid w:val="00B95B75"/>
    <w:rsid w:val="00B96EB9"/>
    <w:rsid w:val="00BA0274"/>
    <w:rsid w:val="00BA73E5"/>
    <w:rsid w:val="00BB5776"/>
    <w:rsid w:val="00BB75FE"/>
    <w:rsid w:val="00BC2E6D"/>
    <w:rsid w:val="00BC391B"/>
    <w:rsid w:val="00BC4CA9"/>
    <w:rsid w:val="00BC50FE"/>
    <w:rsid w:val="00BC6833"/>
    <w:rsid w:val="00BD295D"/>
    <w:rsid w:val="00BD669C"/>
    <w:rsid w:val="00BD6D9C"/>
    <w:rsid w:val="00BD7EC6"/>
    <w:rsid w:val="00BE7D5D"/>
    <w:rsid w:val="00BF13B2"/>
    <w:rsid w:val="00BF2DFE"/>
    <w:rsid w:val="00BF4508"/>
    <w:rsid w:val="00BF7495"/>
    <w:rsid w:val="00C025E0"/>
    <w:rsid w:val="00C03F42"/>
    <w:rsid w:val="00C05C9A"/>
    <w:rsid w:val="00C156C0"/>
    <w:rsid w:val="00C162A9"/>
    <w:rsid w:val="00C17F7B"/>
    <w:rsid w:val="00C2454E"/>
    <w:rsid w:val="00C2548E"/>
    <w:rsid w:val="00C337D1"/>
    <w:rsid w:val="00C3567A"/>
    <w:rsid w:val="00C41124"/>
    <w:rsid w:val="00C415E6"/>
    <w:rsid w:val="00C42470"/>
    <w:rsid w:val="00C43B42"/>
    <w:rsid w:val="00C500A1"/>
    <w:rsid w:val="00C51BFB"/>
    <w:rsid w:val="00C52436"/>
    <w:rsid w:val="00C57C9F"/>
    <w:rsid w:val="00C61B48"/>
    <w:rsid w:val="00C61C51"/>
    <w:rsid w:val="00C63004"/>
    <w:rsid w:val="00C63EFE"/>
    <w:rsid w:val="00C64E16"/>
    <w:rsid w:val="00C71A1D"/>
    <w:rsid w:val="00C73CB5"/>
    <w:rsid w:val="00C74023"/>
    <w:rsid w:val="00C75BB6"/>
    <w:rsid w:val="00C75CEE"/>
    <w:rsid w:val="00C76E4B"/>
    <w:rsid w:val="00C83ED0"/>
    <w:rsid w:val="00C84860"/>
    <w:rsid w:val="00C909D9"/>
    <w:rsid w:val="00C92E61"/>
    <w:rsid w:val="00C95185"/>
    <w:rsid w:val="00C97841"/>
    <w:rsid w:val="00CA08FF"/>
    <w:rsid w:val="00CA219A"/>
    <w:rsid w:val="00CA25F2"/>
    <w:rsid w:val="00CA4153"/>
    <w:rsid w:val="00CA4A96"/>
    <w:rsid w:val="00CA4DF4"/>
    <w:rsid w:val="00CB0958"/>
    <w:rsid w:val="00CB1346"/>
    <w:rsid w:val="00CB151F"/>
    <w:rsid w:val="00CB67DD"/>
    <w:rsid w:val="00CB762C"/>
    <w:rsid w:val="00CC3278"/>
    <w:rsid w:val="00CD04F4"/>
    <w:rsid w:val="00CD075B"/>
    <w:rsid w:val="00CD42EA"/>
    <w:rsid w:val="00CD4395"/>
    <w:rsid w:val="00CD6E81"/>
    <w:rsid w:val="00CE00D2"/>
    <w:rsid w:val="00CE033B"/>
    <w:rsid w:val="00CE2B3D"/>
    <w:rsid w:val="00CF08E8"/>
    <w:rsid w:val="00CF2CCE"/>
    <w:rsid w:val="00CF59C9"/>
    <w:rsid w:val="00CF6D78"/>
    <w:rsid w:val="00CF6EF4"/>
    <w:rsid w:val="00D03051"/>
    <w:rsid w:val="00D03A4B"/>
    <w:rsid w:val="00D0433F"/>
    <w:rsid w:val="00D07F85"/>
    <w:rsid w:val="00D10467"/>
    <w:rsid w:val="00D13C8B"/>
    <w:rsid w:val="00D146A5"/>
    <w:rsid w:val="00D16097"/>
    <w:rsid w:val="00D21381"/>
    <w:rsid w:val="00D217AF"/>
    <w:rsid w:val="00D237C9"/>
    <w:rsid w:val="00D26B4C"/>
    <w:rsid w:val="00D32404"/>
    <w:rsid w:val="00D3377F"/>
    <w:rsid w:val="00D37571"/>
    <w:rsid w:val="00D42CD2"/>
    <w:rsid w:val="00D47E52"/>
    <w:rsid w:val="00D50A82"/>
    <w:rsid w:val="00D54D68"/>
    <w:rsid w:val="00D55907"/>
    <w:rsid w:val="00D57629"/>
    <w:rsid w:val="00D57D26"/>
    <w:rsid w:val="00D60F48"/>
    <w:rsid w:val="00D643B0"/>
    <w:rsid w:val="00D650A7"/>
    <w:rsid w:val="00D70525"/>
    <w:rsid w:val="00D71B7E"/>
    <w:rsid w:val="00D72649"/>
    <w:rsid w:val="00D7781E"/>
    <w:rsid w:val="00D90163"/>
    <w:rsid w:val="00D959C3"/>
    <w:rsid w:val="00DA0AB1"/>
    <w:rsid w:val="00DA1C45"/>
    <w:rsid w:val="00DA21EE"/>
    <w:rsid w:val="00DA239E"/>
    <w:rsid w:val="00DA2850"/>
    <w:rsid w:val="00DA63BE"/>
    <w:rsid w:val="00DA7360"/>
    <w:rsid w:val="00DB28F7"/>
    <w:rsid w:val="00DB4C9B"/>
    <w:rsid w:val="00DB7E22"/>
    <w:rsid w:val="00DC1390"/>
    <w:rsid w:val="00DC23E4"/>
    <w:rsid w:val="00DC2F72"/>
    <w:rsid w:val="00DC7803"/>
    <w:rsid w:val="00DD29C9"/>
    <w:rsid w:val="00DD31A7"/>
    <w:rsid w:val="00DD5680"/>
    <w:rsid w:val="00DF2880"/>
    <w:rsid w:val="00DF4C76"/>
    <w:rsid w:val="00DF6789"/>
    <w:rsid w:val="00E0452D"/>
    <w:rsid w:val="00E109E3"/>
    <w:rsid w:val="00E12614"/>
    <w:rsid w:val="00E1392C"/>
    <w:rsid w:val="00E13A3C"/>
    <w:rsid w:val="00E21F96"/>
    <w:rsid w:val="00E25DA3"/>
    <w:rsid w:val="00E36560"/>
    <w:rsid w:val="00E36BCC"/>
    <w:rsid w:val="00E36E5E"/>
    <w:rsid w:val="00E3785D"/>
    <w:rsid w:val="00E41034"/>
    <w:rsid w:val="00E41D4F"/>
    <w:rsid w:val="00E51765"/>
    <w:rsid w:val="00E53420"/>
    <w:rsid w:val="00E53B72"/>
    <w:rsid w:val="00E54732"/>
    <w:rsid w:val="00E5673A"/>
    <w:rsid w:val="00E60AB3"/>
    <w:rsid w:val="00E6214F"/>
    <w:rsid w:val="00E63720"/>
    <w:rsid w:val="00E67C30"/>
    <w:rsid w:val="00E71119"/>
    <w:rsid w:val="00E71220"/>
    <w:rsid w:val="00E8228C"/>
    <w:rsid w:val="00E82844"/>
    <w:rsid w:val="00E86D33"/>
    <w:rsid w:val="00E91AB2"/>
    <w:rsid w:val="00E93AD9"/>
    <w:rsid w:val="00E95AD5"/>
    <w:rsid w:val="00E96A61"/>
    <w:rsid w:val="00EA2394"/>
    <w:rsid w:val="00EA5D80"/>
    <w:rsid w:val="00EA7AE8"/>
    <w:rsid w:val="00EC0906"/>
    <w:rsid w:val="00EC10B3"/>
    <w:rsid w:val="00EC4EB9"/>
    <w:rsid w:val="00EC52F9"/>
    <w:rsid w:val="00ED319D"/>
    <w:rsid w:val="00ED3876"/>
    <w:rsid w:val="00ED6F6F"/>
    <w:rsid w:val="00ED7725"/>
    <w:rsid w:val="00ED7779"/>
    <w:rsid w:val="00EE2427"/>
    <w:rsid w:val="00EE256A"/>
    <w:rsid w:val="00EE6325"/>
    <w:rsid w:val="00EE6333"/>
    <w:rsid w:val="00EE7964"/>
    <w:rsid w:val="00EF14A0"/>
    <w:rsid w:val="00EF342B"/>
    <w:rsid w:val="00EF5802"/>
    <w:rsid w:val="00EF5B23"/>
    <w:rsid w:val="00EF70B5"/>
    <w:rsid w:val="00F0476A"/>
    <w:rsid w:val="00F04EC1"/>
    <w:rsid w:val="00F06B66"/>
    <w:rsid w:val="00F10A7B"/>
    <w:rsid w:val="00F140EE"/>
    <w:rsid w:val="00F14598"/>
    <w:rsid w:val="00F17134"/>
    <w:rsid w:val="00F17A2B"/>
    <w:rsid w:val="00F21A38"/>
    <w:rsid w:val="00F22DCA"/>
    <w:rsid w:val="00F27E5F"/>
    <w:rsid w:val="00F34325"/>
    <w:rsid w:val="00F35D51"/>
    <w:rsid w:val="00F36C57"/>
    <w:rsid w:val="00F404AC"/>
    <w:rsid w:val="00F41781"/>
    <w:rsid w:val="00F41B55"/>
    <w:rsid w:val="00F42C23"/>
    <w:rsid w:val="00F43A2C"/>
    <w:rsid w:val="00F53135"/>
    <w:rsid w:val="00F5766C"/>
    <w:rsid w:val="00F61121"/>
    <w:rsid w:val="00F6575F"/>
    <w:rsid w:val="00F71557"/>
    <w:rsid w:val="00F7198D"/>
    <w:rsid w:val="00F72532"/>
    <w:rsid w:val="00F74990"/>
    <w:rsid w:val="00F7524D"/>
    <w:rsid w:val="00F83650"/>
    <w:rsid w:val="00F87D09"/>
    <w:rsid w:val="00F90282"/>
    <w:rsid w:val="00F90C60"/>
    <w:rsid w:val="00F927E3"/>
    <w:rsid w:val="00F942F8"/>
    <w:rsid w:val="00F95D54"/>
    <w:rsid w:val="00F96475"/>
    <w:rsid w:val="00FA7754"/>
    <w:rsid w:val="00FB211C"/>
    <w:rsid w:val="00FB5762"/>
    <w:rsid w:val="00FC3224"/>
    <w:rsid w:val="00FC3A75"/>
    <w:rsid w:val="00FC5860"/>
    <w:rsid w:val="00FD2DF5"/>
    <w:rsid w:val="00FD3E01"/>
    <w:rsid w:val="00FD5775"/>
    <w:rsid w:val="00FE275D"/>
    <w:rsid w:val="00FE5AF2"/>
    <w:rsid w:val="00FE63ED"/>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uiPriority w:val="99"/>
    <w:semiHidden/>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uiPriority w:val="99"/>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uiPriority w:val="99"/>
    <w:semiHidden/>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uiPriority w:val="99"/>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3B7A-79C1-425C-B9DD-D3903DE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6098</Words>
  <Characters>34780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40797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2018-11-13T21:00:00Z</cp:lastPrinted>
  <dcterms:created xsi:type="dcterms:W3CDTF">2018-11-13T21:00:00Z</dcterms:created>
  <dcterms:modified xsi:type="dcterms:W3CDTF">2018-11-13T21:00:00Z</dcterms:modified>
</cp:coreProperties>
</file>