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4" w:rsidRDefault="002C2314" w:rsidP="00CF42E0">
      <w:pPr>
        <w:jc w:val="center"/>
        <w:rPr>
          <w:b/>
          <w:noProof/>
          <w:u w:val="single"/>
        </w:rPr>
      </w:pPr>
    </w:p>
    <w:p w:rsidR="004E1059" w:rsidRDefault="00EA5C3A" w:rsidP="00CF42E0">
      <w:pPr>
        <w:jc w:val="center"/>
        <w:rPr>
          <w:b/>
          <w:noProof/>
          <w:u w:val="single"/>
        </w:rPr>
      </w:pPr>
      <w:r w:rsidRPr="00CF42E0">
        <w:rPr>
          <w:b/>
          <w:noProof/>
          <w:u w:val="single"/>
        </w:rPr>
        <w:t xml:space="preserve">AGREGADO Nº </w:t>
      </w:r>
      <w:r w:rsidR="002E4AD2">
        <w:rPr>
          <w:b/>
          <w:noProof/>
          <w:u w:val="single"/>
        </w:rPr>
        <w:t>3</w:t>
      </w:r>
      <w:r w:rsidRPr="00CF42E0">
        <w:rPr>
          <w:b/>
          <w:noProof/>
          <w:u w:val="single"/>
        </w:rPr>
        <w:t xml:space="preserve"> AL ANEXO I</w:t>
      </w:r>
      <w:r w:rsidR="004E1059">
        <w:rPr>
          <w:b/>
          <w:noProof/>
          <w:u w:val="single"/>
        </w:rPr>
        <w:t xml:space="preserve"> </w:t>
      </w:r>
    </w:p>
    <w:p w:rsidR="004E1059" w:rsidRDefault="004E1059" w:rsidP="00CF42E0">
      <w:pPr>
        <w:jc w:val="center"/>
        <w:rPr>
          <w:b/>
          <w:noProof/>
          <w:u w:val="single"/>
        </w:rPr>
      </w:pPr>
    </w:p>
    <w:p w:rsidR="004A1ABC" w:rsidRDefault="004A1ABC" w:rsidP="00CF42E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ANEXO I AL ARTÍCULO 1º DE LA </w:t>
      </w:r>
      <w:r w:rsidR="004E1059">
        <w:rPr>
          <w:b/>
          <w:noProof/>
          <w:u w:val="single"/>
        </w:rPr>
        <w:t>DISPOSICI</w:t>
      </w:r>
      <w:r w:rsidR="0005389A">
        <w:rPr>
          <w:b/>
          <w:noProof/>
          <w:u w:val="single"/>
        </w:rPr>
        <w:t>Ó</w:t>
      </w:r>
      <w:r w:rsidR="004E1059">
        <w:rPr>
          <w:b/>
          <w:noProof/>
          <w:u w:val="single"/>
        </w:rPr>
        <w:t xml:space="preserve">N DE LA OFICINA NACIONAL DE </w:t>
      </w:r>
    </w:p>
    <w:p w:rsidR="004A1ABC" w:rsidRDefault="004A1ABC" w:rsidP="00CF42E0">
      <w:pPr>
        <w:jc w:val="center"/>
        <w:rPr>
          <w:b/>
          <w:noProof/>
          <w:u w:val="single"/>
        </w:rPr>
      </w:pPr>
    </w:p>
    <w:p w:rsidR="00EA5C3A" w:rsidRDefault="004E1059" w:rsidP="00CF42E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CONTRATACIONES Nº 58/14</w:t>
      </w:r>
    </w:p>
    <w:p w:rsidR="004A1ABC" w:rsidRDefault="004A1ABC" w:rsidP="00CF42E0">
      <w:pPr>
        <w:jc w:val="center"/>
        <w:rPr>
          <w:b/>
          <w:noProof/>
          <w:u w:val="single"/>
        </w:rPr>
      </w:pPr>
    </w:p>
    <w:p w:rsidR="0059491D" w:rsidRPr="00F72244" w:rsidRDefault="0059491D" w:rsidP="00CF42E0">
      <w:pPr>
        <w:jc w:val="center"/>
        <w:rPr>
          <w:b/>
          <w:u w:val="single"/>
        </w:rPr>
      </w:pPr>
      <w:r w:rsidRPr="00F72244">
        <w:rPr>
          <w:b/>
          <w:u w:val="single"/>
        </w:rPr>
        <w:t xml:space="preserve">PLIEGO </w:t>
      </w:r>
      <w:r w:rsidR="0005389A">
        <w:rPr>
          <w:b/>
          <w:u w:val="single"/>
        </w:rPr>
        <w:t>Ú</w:t>
      </w:r>
      <w:r w:rsidRPr="00F72244">
        <w:rPr>
          <w:b/>
          <w:u w:val="single"/>
        </w:rPr>
        <w:t>NICO DE BASES Y CONDICIONES GENERALES</w:t>
      </w:r>
    </w:p>
    <w:p w:rsidR="009F600E" w:rsidRDefault="009F600E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1°.-</w:t>
      </w:r>
      <w:r w:rsidRPr="00395A65">
        <w:t xml:space="preserve"> COMPUTO DE PLAZOS. Todos los plazos en el presente pliego se computarán</w:t>
      </w:r>
      <w:r w:rsidR="00395A65">
        <w:t xml:space="preserve"> </w:t>
      </w:r>
      <w:r w:rsidRPr="00395A65">
        <w:t>en días hábiles administrativos, salvo que se disponga expresamente lo contrario.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2°.-</w:t>
      </w:r>
      <w:r w:rsidRPr="00395A65">
        <w:t xml:space="preserve"> NOTIFICACIONES. Todas las notificaciones entre la jurisdicción o entidad contratante</w:t>
      </w:r>
      <w:r w:rsidR="00395A65">
        <w:t xml:space="preserve"> </w:t>
      </w:r>
      <w:r w:rsidRPr="00395A65">
        <w:t xml:space="preserve">y los interesados, oferentes, adjudicatarios o </w:t>
      </w:r>
      <w:proofErr w:type="spellStart"/>
      <w:r w:rsidRPr="00395A65">
        <w:t>cocontratantes</w:t>
      </w:r>
      <w:proofErr w:type="spellEnd"/>
      <w:r w:rsidRPr="00395A65">
        <w:t>, podrán realizarse válida e</w:t>
      </w:r>
      <w:r w:rsidR="00395A65">
        <w:t xml:space="preserve"> </w:t>
      </w:r>
      <w:r w:rsidRPr="00395A65">
        <w:t>indistintamente por cualquiera de los medios indicados en el artículo 56 del Reglamento aprobado</w:t>
      </w:r>
      <w:r w:rsidR="00395A65">
        <w:t xml:space="preserve"> </w:t>
      </w:r>
      <w:r w:rsidRPr="00395A65">
        <w:t>por el Decreto Nº 893/12.</w:t>
      </w:r>
    </w:p>
    <w:p w:rsidR="0059491D" w:rsidRPr="00395A65" w:rsidRDefault="0059491D" w:rsidP="00CF42E0">
      <w:r w:rsidRPr="00395A65">
        <w:t>Cuando se notificara por acceso directo de la parte interesada, su apoderado o representante</w:t>
      </w:r>
    </w:p>
    <w:p w:rsidR="0059491D" w:rsidRPr="00395A65" w:rsidRDefault="0059491D" w:rsidP="00CF42E0">
      <w:proofErr w:type="gramStart"/>
      <w:r w:rsidRPr="00395A65">
        <w:t>legal</w:t>
      </w:r>
      <w:proofErr w:type="gramEnd"/>
      <w:r w:rsidRPr="00395A65">
        <w:t xml:space="preserve"> al expediente, se deberá dejar constancia de tal situación en las actuaciones indicando la</w:t>
      </w:r>
    </w:p>
    <w:p w:rsidR="0059491D" w:rsidRPr="00395A65" w:rsidRDefault="0059491D" w:rsidP="00CF42E0">
      <w:proofErr w:type="gramStart"/>
      <w:r w:rsidRPr="00395A65">
        <w:t>fecha</w:t>
      </w:r>
      <w:proofErr w:type="gramEnd"/>
      <w:r w:rsidRPr="00395A65">
        <w:t xml:space="preserve"> en que se tomó vista y se tendrá por notificado el día de acceso al expediente.</w:t>
      </w:r>
    </w:p>
    <w:p w:rsidR="0059491D" w:rsidRPr="00395A65" w:rsidRDefault="0059491D" w:rsidP="00CF42E0">
      <w:r w:rsidRPr="00395A65">
        <w:t>Si se notificara por presentación espontánea de la parte interesada, su apoderado o representante</w:t>
      </w:r>
      <w:r w:rsidR="00221AD5">
        <w:t xml:space="preserve"> </w:t>
      </w:r>
      <w:r w:rsidRPr="00395A65">
        <w:t>legal, de la que resulte estar en conocimiento de la actuación respectiva, se tendrá por</w:t>
      </w:r>
      <w:r w:rsidR="00221AD5">
        <w:t xml:space="preserve"> </w:t>
      </w:r>
      <w:r w:rsidRPr="00395A65">
        <w:t>notificado el día en que se realizó la presentación, salvo que de la misma resulte que haya tomado</w:t>
      </w:r>
      <w:r w:rsidR="00395A65">
        <w:t xml:space="preserve"> </w:t>
      </w:r>
      <w:r w:rsidRPr="00395A65">
        <w:t>conocimiento en una fecha anterior.</w:t>
      </w:r>
    </w:p>
    <w:p w:rsidR="0059491D" w:rsidRPr="00395A65" w:rsidRDefault="0059491D" w:rsidP="00CF42E0">
      <w:r w:rsidRPr="00395A65">
        <w:t>En los casos en que la notificación se curse por cédula, por carta documento o por otros</w:t>
      </w:r>
      <w:r w:rsidR="00ED2D07">
        <w:t xml:space="preserve"> </w:t>
      </w:r>
      <w:r w:rsidRPr="00395A65">
        <w:t>medios habilitados por las empresas que brinden el servicio de correo postal deberá remitirse al</w:t>
      </w:r>
      <w:r w:rsidR="00ED2D07">
        <w:t xml:space="preserve"> </w:t>
      </w:r>
      <w:r w:rsidRPr="00395A65">
        <w:t>domicilio constituido y se tendrá por notificada en la fecha indicada en el respectivo acuse de recibo</w:t>
      </w:r>
      <w:r w:rsidR="00395A65">
        <w:t xml:space="preserve"> </w:t>
      </w:r>
      <w:r w:rsidRPr="00395A65">
        <w:t>o en la constancia en donde se informe el resultado de la diligencia. Los datos del seguimiento</w:t>
      </w:r>
      <w:r w:rsidR="00395A65">
        <w:t xml:space="preserve"> </w:t>
      </w:r>
      <w:r w:rsidRPr="00395A65">
        <w:t>de envío que se obtengan desde el sitio de internet oficial de las empresas que brinden el servicio</w:t>
      </w:r>
      <w:r w:rsidR="00395A65">
        <w:t xml:space="preserve"> </w:t>
      </w:r>
      <w:r w:rsidRPr="00395A65">
        <w:t>de correo postal serán válidos para acreditar la notificación.</w:t>
      </w:r>
    </w:p>
    <w:p w:rsidR="0059491D" w:rsidRPr="00395A65" w:rsidRDefault="0059491D" w:rsidP="00CF42E0">
      <w:r w:rsidRPr="00395A65">
        <w:t>Las notificaciones cursadas por el ente o jurisdicción contratante mediante fax o correo electrónico</w:t>
      </w:r>
      <w:r w:rsidR="00395A65">
        <w:t xml:space="preserve"> </w:t>
      </w:r>
      <w:r w:rsidRPr="00395A65">
        <w:t>se tendrán por notificadas el día en que fueron enviadas, sirviendo de prueba suficiente,</w:t>
      </w:r>
      <w:r w:rsidR="00395A65">
        <w:t xml:space="preserve"> </w:t>
      </w:r>
      <w:r w:rsidRPr="00395A65">
        <w:t>las constancias que tales medios generen para el emisor, certificadas por el titular de la unidad</w:t>
      </w:r>
      <w:r w:rsidR="00395A65">
        <w:t xml:space="preserve"> </w:t>
      </w:r>
      <w:r w:rsidRPr="00395A65">
        <w:t>operativa de contrataciones.</w:t>
      </w:r>
    </w:p>
    <w:p w:rsidR="0059491D" w:rsidRPr="00395A65" w:rsidRDefault="0059491D" w:rsidP="00CF42E0">
      <w:r w:rsidRPr="00395A65">
        <w:t>En los casos en que el organismo decida notificar mediante la difusión en el Sitio de Internet de</w:t>
      </w:r>
    </w:p>
    <w:p w:rsidR="0059491D" w:rsidRPr="00395A65" w:rsidRDefault="0059491D" w:rsidP="00CF42E0">
      <w:proofErr w:type="gramStart"/>
      <w:r w:rsidRPr="00395A65">
        <w:t>la</w:t>
      </w:r>
      <w:proofErr w:type="gramEnd"/>
      <w:r w:rsidRPr="00395A65">
        <w:t xml:space="preserve"> OFICINA NACIONAL DE CONTRATACIONES se deberá dejar constancia en los pliegos de bases y</w:t>
      </w:r>
      <w:r w:rsidR="00395A65">
        <w:t xml:space="preserve"> </w:t>
      </w:r>
      <w:r w:rsidRPr="00395A65">
        <w:t>condiciones particulares o en las bases del llamado, indicando la dirección de dicho sitio de Internet.</w:t>
      </w:r>
    </w:p>
    <w:p w:rsidR="0059491D" w:rsidRPr="00395A65" w:rsidRDefault="0059491D" w:rsidP="00CF42E0">
      <w:r w:rsidRPr="00395A65">
        <w:t>En esos casos, se tomará como fecha de notificación el primer día de difusión en el sitio.</w:t>
      </w:r>
    </w:p>
    <w:p w:rsidR="0059491D" w:rsidRPr="00395A65" w:rsidRDefault="0059491D" w:rsidP="00CF42E0">
      <w:r w:rsidRPr="00395A65">
        <w:t>Para que la notificación sea válida se deberá transcribir íntegramente el contenido de la actuación</w:t>
      </w:r>
      <w:r w:rsidR="00395A65">
        <w:t xml:space="preserve"> </w:t>
      </w:r>
      <w:r w:rsidRPr="00395A65">
        <w:t>administrativa que se pretende notificar, resultando de aplicación lo dispuesto en los artículos</w:t>
      </w:r>
      <w:r w:rsidR="00395A65">
        <w:t xml:space="preserve"> </w:t>
      </w:r>
      <w:r w:rsidRPr="00395A65">
        <w:t>40, 43 y 44 del “Reglamento de procedimientos administrativos. Decreto 1759/72 TO 1991” en lo</w:t>
      </w:r>
      <w:r w:rsidR="00395A65">
        <w:t xml:space="preserve"> </w:t>
      </w:r>
      <w:r w:rsidRPr="00395A65">
        <w:t>pertinente.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3°.-</w:t>
      </w:r>
      <w:r w:rsidRPr="00395A65">
        <w:t xml:space="preserve"> CONSTITUCION DE DOMICILIO ESPECIAL. Los pliegos de bases y condiciones</w:t>
      </w:r>
      <w:r w:rsidR="00395A65">
        <w:t xml:space="preserve"> </w:t>
      </w:r>
      <w:r w:rsidRPr="00395A65">
        <w:t>particulares o las bases del llamado deberán permitir la constitución de domicilio especial en</w:t>
      </w:r>
      <w:r w:rsidR="00395A65">
        <w:t xml:space="preserve"> </w:t>
      </w:r>
      <w:r w:rsidRPr="00395A65">
        <w:t>cualquier territorio nacional o extranjero, en éste último caso, siempre que no cuente con domicilio</w:t>
      </w:r>
      <w:r w:rsidR="00395A65">
        <w:t xml:space="preserve"> </w:t>
      </w:r>
      <w:r w:rsidRPr="00395A65">
        <w:t>o representación legal en el país, situación que deberá acreditarse mediante declaración jurada.</w:t>
      </w:r>
    </w:p>
    <w:p w:rsidR="0059491D" w:rsidRPr="00395A65" w:rsidRDefault="0059491D" w:rsidP="00CF42E0">
      <w:r w:rsidRPr="00395A65">
        <w:t>En el caso en que no se constituyera un domicilio especial en la respectiva oferta se tendrá por</w:t>
      </w:r>
    </w:p>
    <w:p w:rsidR="0059491D" w:rsidRPr="00395A65" w:rsidRDefault="0059491D" w:rsidP="00CF42E0">
      <w:proofErr w:type="gramStart"/>
      <w:r w:rsidRPr="00395A65">
        <w:t>domicilio</w:t>
      </w:r>
      <w:proofErr w:type="gramEnd"/>
      <w:r w:rsidRPr="00395A65">
        <w:t xml:space="preserve"> constituido el declarado bajo el título “Domicilio especial para los procedimientos que se</w:t>
      </w:r>
      <w:r w:rsidR="00395A65">
        <w:t xml:space="preserve"> </w:t>
      </w:r>
      <w:r w:rsidRPr="00395A65">
        <w:t>realicen en el ámbito de la Oficina Nacional de Contrataciones” en la base de datos que administra</w:t>
      </w:r>
      <w:r w:rsidR="00395A65">
        <w:t xml:space="preserve"> </w:t>
      </w:r>
      <w:r w:rsidRPr="00395A65">
        <w:t>ese órgano rector.</w:t>
      </w:r>
    </w:p>
    <w:p w:rsidR="00395A65" w:rsidRDefault="00395A65" w:rsidP="00CF42E0"/>
    <w:p w:rsidR="0059491D" w:rsidRPr="00395A65" w:rsidRDefault="0059491D" w:rsidP="00CF42E0">
      <w:r w:rsidRPr="00F26F6C">
        <w:lastRenderedPageBreak/>
        <w:t>ART</w:t>
      </w:r>
      <w:r w:rsidR="00395A65" w:rsidRPr="00F26F6C">
        <w:t>Í</w:t>
      </w:r>
      <w:r w:rsidRPr="00F26F6C">
        <w:t>CULO 4°.-</w:t>
      </w:r>
      <w:r w:rsidRPr="00395A65">
        <w:t xml:space="preserve"> FAX Y CORREO ELECTRONICO. Los pliegos de bases y condiciones particulares</w:t>
      </w:r>
      <w:r w:rsidR="00395A65">
        <w:t xml:space="preserve"> </w:t>
      </w:r>
      <w:r w:rsidRPr="00395A65">
        <w:t>o las bases del llamado deberán permitir la constitución de un número de fax y una dirección</w:t>
      </w:r>
      <w:r w:rsidR="00395A65">
        <w:t xml:space="preserve"> </w:t>
      </w:r>
      <w:r w:rsidRPr="00395A65">
        <w:t>de correo electrónico para el procedimiento de selección de que se trate. Para el caso de que el</w:t>
      </w:r>
      <w:r w:rsidR="00395A65">
        <w:t xml:space="preserve"> </w:t>
      </w:r>
      <w:r w:rsidRPr="00395A65">
        <w:t>interesado no constituya uno o ambos domicilios electrónicos, se tendrán por válidos los informados</w:t>
      </w:r>
      <w:r w:rsidR="00395A65">
        <w:t xml:space="preserve"> </w:t>
      </w:r>
      <w:r w:rsidRPr="00395A65">
        <w:t>en la base de datos administrada por la OFICINA NACIONAL DE CONTRATACIONES, se</w:t>
      </w:r>
      <w:r w:rsidR="00395A65">
        <w:t xml:space="preserve"> </w:t>
      </w:r>
      <w:r w:rsidRPr="00395A65">
        <w:t>encuentre preinscripto o incorporado, bien sea que la inscripción se encuentre vigente o no. Las</w:t>
      </w:r>
      <w:r w:rsidR="00395A65">
        <w:t xml:space="preserve"> </w:t>
      </w:r>
      <w:r w:rsidRPr="00395A65">
        <w:t>notificaciones de los trámites que se realicen en el ámbito de la OFICINA NACIONAL DE CONTRATACIONES,</w:t>
      </w:r>
      <w:r w:rsidR="00395A65">
        <w:t xml:space="preserve"> </w:t>
      </w:r>
      <w:r w:rsidRPr="00395A65">
        <w:t>en especial aquellos en los que se apliquen sanciones, cuando se utilicen estos</w:t>
      </w:r>
      <w:r w:rsidR="00395A65">
        <w:t xml:space="preserve"> </w:t>
      </w:r>
      <w:r w:rsidRPr="00395A65">
        <w:t>medios de notificación, se harán a las direcciones de fax y correo electrónico informadas en la</w:t>
      </w:r>
      <w:r w:rsidR="00395A65">
        <w:t xml:space="preserve"> </w:t>
      </w:r>
      <w:r w:rsidRPr="00395A65">
        <w:t>base de datos administrada por esta última.</w:t>
      </w:r>
    </w:p>
    <w:p w:rsidR="00395A65" w:rsidRDefault="00395A65" w:rsidP="00CF42E0"/>
    <w:p w:rsidR="0059491D" w:rsidRPr="00395A65" w:rsidRDefault="0059491D" w:rsidP="00CF42E0">
      <w:r w:rsidRPr="00F26F6C">
        <w:t>ARTICULO 5°.-</w:t>
      </w:r>
      <w:r w:rsidRPr="00395A65">
        <w:t xml:space="preserve"> VISTA DE LOS ORIGINALES DE LAS OFERTAS. Durante el acto de apertura, cualquiera</w:t>
      </w:r>
      <w:r w:rsidR="00395A65">
        <w:t xml:space="preserve"> </w:t>
      </w:r>
      <w:r w:rsidRPr="00395A65">
        <w:t>de los presentes podrá requerir la vista de los precios cotizados en las ofertas presentadas.</w:t>
      </w:r>
      <w:r w:rsidR="00395A65">
        <w:t xml:space="preserve"> </w:t>
      </w:r>
      <w:r w:rsidRPr="00395A65">
        <w:t>La vista del resto de los originales de las ofertas se llevará a cabo por el término de DOS (2)</w:t>
      </w:r>
      <w:r w:rsidR="00395A65">
        <w:t xml:space="preserve"> </w:t>
      </w:r>
      <w:r w:rsidRPr="00395A65">
        <w:t>días hábiles, contados a partir del día hábil siguiente al de la apertura, de conformidad con el artículo</w:t>
      </w:r>
      <w:r w:rsidR="00395A65">
        <w:t xml:space="preserve"> </w:t>
      </w:r>
      <w:r w:rsidRPr="00395A65">
        <w:t>76 del Reglamento aprobado por el Decreto Nº 893/2012. El titular de la unidad operativa de</w:t>
      </w:r>
      <w:r w:rsidR="00395A65">
        <w:t xml:space="preserve"> </w:t>
      </w:r>
      <w:r w:rsidRPr="00395A65">
        <w:t xml:space="preserve">contrataciones deberá, de oficio o </w:t>
      </w:r>
      <w:proofErr w:type="gramStart"/>
      <w:r w:rsidRPr="00395A65">
        <w:t>a</w:t>
      </w:r>
      <w:proofErr w:type="gramEnd"/>
      <w:r w:rsidRPr="00395A65">
        <w:t xml:space="preserve"> pedido de parte, ampliar dicho plazo cuando el volumen o la</w:t>
      </w:r>
      <w:r w:rsidR="00395A65">
        <w:t xml:space="preserve"> </w:t>
      </w:r>
      <w:r w:rsidRPr="00395A65">
        <w:t>complejidad de la contratación lo amerite.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6°.-</w:t>
      </w:r>
      <w:r w:rsidRPr="00395A65">
        <w:t xml:space="preserve"> PRESENTACION DE LAS OFERTAS. Las ofertas se deberán presentar en el</w:t>
      </w:r>
    </w:p>
    <w:p w:rsidR="0059491D" w:rsidRPr="00395A65" w:rsidRDefault="0059491D" w:rsidP="00CF42E0">
      <w:proofErr w:type="gramStart"/>
      <w:r w:rsidRPr="00395A65">
        <w:t>lugar</w:t>
      </w:r>
      <w:proofErr w:type="gramEnd"/>
      <w:r w:rsidRPr="00395A65">
        <w:t xml:space="preserve"> y hasta el día y hora que determine la jurisdicción o entidad contratante en la convocatoria.</w:t>
      </w:r>
    </w:p>
    <w:p w:rsidR="0059491D" w:rsidRPr="00395A65" w:rsidRDefault="0059491D" w:rsidP="00CF42E0">
      <w:r w:rsidRPr="00395A65">
        <w:t>Como constancia de su recepción el oferente podrá solicitar que se le extienda un recibo.</w:t>
      </w:r>
    </w:p>
    <w:p w:rsidR="0059491D" w:rsidRPr="00395A65" w:rsidRDefault="0059491D" w:rsidP="00CF42E0">
      <w:r w:rsidRPr="00395A65">
        <w:t>La comprobación de que una oferta presentada en término y con las formalidades exigidas en</w:t>
      </w:r>
    </w:p>
    <w:p w:rsidR="0059491D" w:rsidRPr="00395A65" w:rsidRDefault="0059491D" w:rsidP="00CF42E0">
      <w:proofErr w:type="gramStart"/>
      <w:r w:rsidRPr="00395A65">
        <w:t>el</w:t>
      </w:r>
      <w:proofErr w:type="gramEnd"/>
      <w:r w:rsidRPr="00395A65">
        <w:t xml:space="preserve"> Reglamento aprobado por el Decreto Nº 893/12, en este Pliego </w:t>
      </w:r>
      <w:r w:rsidR="008724E1" w:rsidRPr="00395A65">
        <w:t>Único</w:t>
      </w:r>
      <w:r w:rsidRPr="00395A65">
        <w:t xml:space="preserve"> y en el respectivo pliego</w:t>
      </w:r>
      <w:r w:rsidR="00395A65">
        <w:t xml:space="preserve"> </w:t>
      </w:r>
      <w:r w:rsidRPr="00395A65">
        <w:t>de bases y condiciones particulares o en las bases del llamado no estuvo disponible para ser</w:t>
      </w:r>
      <w:r w:rsidR="00395A65">
        <w:t xml:space="preserve"> </w:t>
      </w:r>
      <w:r w:rsidRPr="00395A65">
        <w:t>abierta en el momento de celebrarse el acto de apertura, dará lugar a la revocación inmediata del</w:t>
      </w:r>
      <w:r w:rsidR="00395A65">
        <w:t xml:space="preserve"> </w:t>
      </w:r>
      <w:r w:rsidRPr="00395A65">
        <w:t>procedimiento, cualquiera fuere el estado de trámite en que se encuentre, y a la iniciación de las</w:t>
      </w:r>
      <w:r w:rsidR="00395A65">
        <w:t xml:space="preserve"> </w:t>
      </w:r>
      <w:r w:rsidRPr="00395A65">
        <w:t>actuaciones sumariales pertinentes.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7°.-</w:t>
      </w:r>
      <w:r w:rsidRPr="00395A65">
        <w:t xml:space="preserve"> INMODIFICABILIDAD DE LA OFERTA. La posibilidad de modificar la oferta</w:t>
      </w:r>
    </w:p>
    <w:p w:rsidR="0059491D" w:rsidRPr="00395A65" w:rsidRDefault="0059491D" w:rsidP="00CF42E0">
      <w:proofErr w:type="spellStart"/>
      <w:proofErr w:type="gramStart"/>
      <w:r w:rsidRPr="00395A65">
        <w:t>precluirá</w:t>
      </w:r>
      <w:proofErr w:type="spellEnd"/>
      <w:proofErr w:type="gramEnd"/>
      <w:r w:rsidRPr="00395A65">
        <w:t xml:space="preserve"> con el vencimiento del plazo para presentarla, sin que sea admisible alteración alguna en</w:t>
      </w:r>
      <w:r w:rsidR="00395A65">
        <w:t xml:space="preserve"> </w:t>
      </w:r>
      <w:r w:rsidRPr="00395A65">
        <w:t>la esencia de las propuestas después de esa circunstancia.</w:t>
      </w:r>
    </w:p>
    <w:p w:rsidR="0059491D" w:rsidRPr="00395A65" w:rsidRDefault="0059491D" w:rsidP="00CF42E0">
      <w:r w:rsidRPr="00395A65">
        <w:t>Si en forma previa al vencimiento del plazo para presentar ofertas, un oferente quisiera corregir,</w:t>
      </w:r>
    </w:p>
    <w:p w:rsidR="0059491D" w:rsidRPr="00395A65" w:rsidRDefault="0059491D" w:rsidP="00CF42E0">
      <w:proofErr w:type="gramStart"/>
      <w:r w:rsidRPr="00395A65">
        <w:t>completar</w:t>
      </w:r>
      <w:proofErr w:type="gramEnd"/>
      <w:r w:rsidRPr="00395A65">
        <w:t xml:space="preserve"> o reemplazar una oferta ya presentada en un mismo procedimiento de selección, se</w:t>
      </w:r>
    </w:p>
    <w:p w:rsidR="0059491D" w:rsidRPr="00395A65" w:rsidRDefault="0059491D" w:rsidP="00CF42E0">
      <w:proofErr w:type="gramStart"/>
      <w:r w:rsidRPr="00395A65">
        <w:t>considerará</w:t>
      </w:r>
      <w:proofErr w:type="gramEnd"/>
      <w:r w:rsidRPr="00395A65">
        <w:t xml:space="preserve"> como válida la última propuesta presentada en término.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8°.-</w:t>
      </w:r>
      <w:r w:rsidRPr="00395A65">
        <w:t xml:space="preserve"> PLAZO DE MANTENIMIENTO DE LA OFERTA. Los oferentes deberán mantener</w:t>
      </w:r>
      <w:r w:rsidR="00395A65">
        <w:t xml:space="preserve"> </w:t>
      </w:r>
      <w:r w:rsidRPr="00395A65">
        <w:t>las ofertas por el término de SESENTA (60) días corridos contados a partir de la fecha del acto</w:t>
      </w:r>
      <w:r w:rsidR="00395A65">
        <w:t xml:space="preserve"> </w:t>
      </w:r>
      <w:r w:rsidRPr="00395A65">
        <w:t>de apertura, salvo que en el respectivo pliego de bases y condiciones particulares o en las bases</w:t>
      </w:r>
      <w:r w:rsidR="00395A65">
        <w:t xml:space="preserve"> </w:t>
      </w:r>
      <w:r w:rsidRPr="00395A65">
        <w:t>del llamado se fijara un plazo diferente, pudiendo ser mayor o menor al indicado en el presente</w:t>
      </w:r>
      <w:r w:rsidR="00395A65">
        <w:t xml:space="preserve"> </w:t>
      </w:r>
      <w:r w:rsidRPr="00395A65">
        <w:t>artículo. El plazo de mantenimiento de la oferta deberá ser razonable a los fines de evitar consecuencias</w:t>
      </w:r>
      <w:r w:rsidR="00395A65">
        <w:t xml:space="preserve"> </w:t>
      </w:r>
      <w:proofErr w:type="spellStart"/>
      <w:r w:rsidRPr="00395A65">
        <w:t>disvaliosas</w:t>
      </w:r>
      <w:proofErr w:type="spellEnd"/>
      <w:r w:rsidRPr="00395A65">
        <w:t xml:space="preserve"> o inconvenientes.</w:t>
      </w:r>
    </w:p>
    <w:p w:rsidR="0059491D" w:rsidRPr="00395A65" w:rsidRDefault="0059491D" w:rsidP="00CF42E0">
      <w:r w:rsidRPr="00395A65">
        <w:t>El plazo de mantenimiento de oferta se prorrogará en forma automática por un lapso igual al</w:t>
      </w:r>
    </w:p>
    <w:p w:rsidR="0059491D" w:rsidRPr="00395A65" w:rsidRDefault="0059491D" w:rsidP="00CF42E0">
      <w:proofErr w:type="gramStart"/>
      <w:r w:rsidRPr="00395A65">
        <w:t>inicial</w:t>
      </w:r>
      <w:proofErr w:type="gramEnd"/>
      <w:r w:rsidRPr="00395A65">
        <w:t xml:space="preserve"> o por el que se fije en el correspondiente pliego de bases y condiciones particulares o en</w:t>
      </w:r>
    </w:p>
    <w:p w:rsidR="0059491D" w:rsidRPr="00395A65" w:rsidRDefault="0059491D" w:rsidP="00CF42E0">
      <w:proofErr w:type="gramStart"/>
      <w:r w:rsidRPr="00395A65">
        <w:t>las</w:t>
      </w:r>
      <w:proofErr w:type="gramEnd"/>
      <w:r w:rsidRPr="00395A65">
        <w:t xml:space="preserve"> bases del llamado y así sucesivamente, salvo que el respectivo oferente, manifestare en forma</w:t>
      </w:r>
      <w:r w:rsidR="00395A65">
        <w:t xml:space="preserve"> </w:t>
      </w:r>
      <w:r w:rsidRPr="00395A65">
        <w:t>expresa, su voluntad de no renovar el plazo de mantenimiento, de conformidad con lo dispuesto</w:t>
      </w:r>
      <w:r w:rsidR="00395A65">
        <w:t xml:space="preserve"> </w:t>
      </w:r>
      <w:r w:rsidRPr="00395A65">
        <w:t>en el artículo 66 del Reglamento aprobado por el Decreto Nº 893/12.</w:t>
      </w:r>
    </w:p>
    <w:p w:rsidR="0059491D" w:rsidRPr="00395A65" w:rsidRDefault="0059491D" w:rsidP="00CF42E0">
      <w:r w:rsidRPr="00395A65">
        <w:t>El plazo de mantenimiento de oferta prorrogado en forma automática por períodos consecutivos</w:t>
      </w:r>
    </w:p>
    <w:p w:rsidR="0059491D" w:rsidRPr="00395A65" w:rsidRDefault="0059491D" w:rsidP="00CF42E0">
      <w:proofErr w:type="gramStart"/>
      <w:r w:rsidRPr="00395A65">
        <w:t>no</w:t>
      </w:r>
      <w:proofErr w:type="gramEnd"/>
      <w:r w:rsidRPr="00395A65">
        <w:t xml:space="preserve"> podrá exceder de UN (1) año contado a partir de la fecha del acto de apertura.</w:t>
      </w:r>
    </w:p>
    <w:p w:rsidR="0059491D" w:rsidRPr="00395A65" w:rsidRDefault="0059491D" w:rsidP="00CF42E0">
      <w:r w:rsidRPr="00395A65">
        <w:t>El oferente podrá manifestar en su oferta que no renueva el plazo de mantenimiento de la misma</w:t>
      </w:r>
      <w:r w:rsidR="00395A65">
        <w:t xml:space="preserve"> </w:t>
      </w:r>
      <w:r w:rsidRPr="00395A65">
        <w:t>al segundo período o que la mantiene por una determinada cantidad de períodos.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9°.-</w:t>
      </w:r>
      <w:r w:rsidRPr="00395A65">
        <w:t xml:space="preserve"> COTIZACION. Los oferentes podrán presentar ofertas por uno, varios o todos</w:t>
      </w:r>
    </w:p>
    <w:p w:rsidR="0059491D" w:rsidRPr="00395A65" w:rsidRDefault="0059491D" w:rsidP="00CF42E0">
      <w:proofErr w:type="gramStart"/>
      <w:r w:rsidRPr="00395A65">
        <w:lastRenderedPageBreak/>
        <w:t>los</w:t>
      </w:r>
      <w:proofErr w:type="gramEnd"/>
      <w:r w:rsidRPr="00395A65">
        <w:t xml:space="preserve"> renglones que integren el pliego de bases y condiciones particulares o las bases del llamado.</w:t>
      </w:r>
    </w:p>
    <w:p w:rsidR="0059491D" w:rsidRPr="00395A65" w:rsidRDefault="0059491D" w:rsidP="00CF42E0">
      <w:r w:rsidRPr="00395A65">
        <w:t>Cuando se trate de procedimientos bajo la modalidad llave en mano o se hubiere establecido la</w:t>
      </w:r>
    </w:p>
    <w:p w:rsidR="0059491D" w:rsidRPr="00395A65" w:rsidRDefault="0059491D" w:rsidP="00CF42E0">
      <w:proofErr w:type="gramStart"/>
      <w:r w:rsidRPr="00395A65">
        <w:t>cotización</w:t>
      </w:r>
      <w:proofErr w:type="gramEnd"/>
      <w:r w:rsidRPr="00395A65">
        <w:t xml:space="preserve"> por grupo de renglones deberán cotizar todos los renglones que integren el pliego de</w:t>
      </w:r>
    </w:p>
    <w:p w:rsidR="0059491D" w:rsidRPr="00395A65" w:rsidRDefault="0059491D" w:rsidP="00CF42E0">
      <w:proofErr w:type="gramStart"/>
      <w:r w:rsidRPr="00395A65">
        <w:t>bases</w:t>
      </w:r>
      <w:proofErr w:type="gramEnd"/>
      <w:r w:rsidRPr="00395A65">
        <w:t xml:space="preserve"> y condiciones particulares o las bases del llamado o el grupo de renglones respectivamente.</w:t>
      </w:r>
    </w:p>
    <w:p w:rsidR="0059491D" w:rsidRPr="00395A65" w:rsidRDefault="0059491D" w:rsidP="00CF42E0">
      <w:r w:rsidRPr="00395A65">
        <w:t>Cuando de conformidad con el artículo 70 inciso g) punto 2 y artículo 197 del Reglamento</w:t>
      </w:r>
    </w:p>
    <w:p w:rsidR="0059491D" w:rsidRPr="00395A65" w:rsidRDefault="0059491D" w:rsidP="00CF42E0">
      <w:proofErr w:type="gramStart"/>
      <w:r w:rsidRPr="00395A65">
        <w:t>aprobado</w:t>
      </w:r>
      <w:proofErr w:type="gramEnd"/>
      <w:r w:rsidRPr="00395A65">
        <w:t xml:space="preserve"> por Decreto Nº 893/12 las micro, pequeñas y medianas empresas y los oferentes que</w:t>
      </w:r>
    </w:p>
    <w:p w:rsidR="0059491D" w:rsidRPr="00395A65" w:rsidRDefault="0059491D" w:rsidP="00CF42E0">
      <w:proofErr w:type="gramStart"/>
      <w:r w:rsidRPr="00395A65">
        <w:t>cumplan</w:t>
      </w:r>
      <w:proofErr w:type="gramEnd"/>
      <w:r w:rsidRPr="00395A65">
        <w:t xml:space="preserve"> con los criterios de sustentabilidad realicen cotizaciones en los porcentajes fijos que se</w:t>
      </w:r>
      <w:r w:rsidR="00395A65">
        <w:t xml:space="preserve"> </w:t>
      </w:r>
      <w:r w:rsidRPr="00395A65">
        <w:t>establezcan en los pliegos de bases y condiciones, el resto de los interesados podrá cotizar diferentes</w:t>
      </w:r>
      <w:r w:rsidR="00395A65">
        <w:t xml:space="preserve"> </w:t>
      </w:r>
      <w:r w:rsidRPr="00395A65">
        <w:t>precios considerando los diferentes porcentajes de adjudicación posibles, sin perjuicio de</w:t>
      </w:r>
      <w:r w:rsidR="00395A65">
        <w:t xml:space="preserve"> </w:t>
      </w:r>
      <w:r w:rsidRPr="00395A65">
        <w:t>que deberán presentar la oferta pertinente por la cantidad total indicada para cada renglón. En los</w:t>
      </w:r>
      <w:r w:rsidR="00395A65">
        <w:t xml:space="preserve"> </w:t>
      </w:r>
      <w:r w:rsidRPr="00395A65">
        <w:t>casos donde no se permita la presentación de cotizaciones parciales, deberán únicamente cotizar</w:t>
      </w:r>
      <w:r w:rsidR="00395A65">
        <w:t xml:space="preserve"> </w:t>
      </w:r>
      <w:r w:rsidRPr="00395A65">
        <w:t>por la cantidad total indicada para cada renglón.</w:t>
      </w:r>
    </w:p>
    <w:p w:rsidR="0059491D" w:rsidRPr="00395A65" w:rsidRDefault="0059491D" w:rsidP="00E3344E">
      <w:r w:rsidRPr="00395A65">
        <w:t>En los casos en que el porcentaje de cotización parcial permitido no arrojara una cantidad</w:t>
      </w:r>
    </w:p>
    <w:p w:rsidR="0059491D" w:rsidRPr="00395A65" w:rsidRDefault="0059491D" w:rsidP="00E3344E">
      <w:proofErr w:type="gramStart"/>
      <w:r w:rsidRPr="00395A65">
        <w:t>exacta</w:t>
      </w:r>
      <w:proofErr w:type="gramEnd"/>
      <w:r w:rsidRPr="00395A65">
        <w:t xml:space="preserve"> y por la naturaleza de la prestación exista imposibilidad de entregar dicha cantidad, las</w:t>
      </w:r>
    </w:p>
    <w:p w:rsidR="0059491D" w:rsidRPr="00395A65" w:rsidRDefault="0059491D" w:rsidP="00E3344E">
      <w:proofErr w:type="gramStart"/>
      <w:r w:rsidRPr="00395A65">
        <w:t>ofertas</w:t>
      </w:r>
      <w:proofErr w:type="gramEnd"/>
      <w:r w:rsidRPr="00395A65">
        <w:t xml:space="preserve"> deberán ser efectuadas por la cantidad exacta en más o en menos más cercana a la cantidad</w:t>
      </w:r>
      <w:r w:rsidR="00395A65">
        <w:t xml:space="preserve"> </w:t>
      </w:r>
      <w:r w:rsidRPr="00395A65">
        <w:t>que resulte de aplicar el porcentaje dispuesto en el pliego de bases y condiciones particulares</w:t>
      </w:r>
      <w:r w:rsidR="00395A65">
        <w:t xml:space="preserve"> </w:t>
      </w:r>
      <w:r w:rsidRPr="00395A65">
        <w:t>o en las bases del llamado.</w:t>
      </w:r>
    </w:p>
    <w:p w:rsidR="00395A65" w:rsidRDefault="00395A65" w:rsidP="00CF42E0"/>
    <w:p w:rsidR="0059491D" w:rsidRPr="00395A65" w:rsidRDefault="0059491D" w:rsidP="00CF42E0">
      <w:r w:rsidRPr="00F26F6C">
        <w:t>ART</w:t>
      </w:r>
      <w:r w:rsidR="00395A65" w:rsidRPr="00F26F6C">
        <w:t>Í</w:t>
      </w:r>
      <w:r w:rsidRPr="00F26F6C">
        <w:t>CULO 10.-</w:t>
      </w:r>
      <w:r w:rsidRPr="00395A65">
        <w:t xml:space="preserve"> DOCUMENTACION A PRESENTAR. Junto con la oferta y formando parte de</w:t>
      </w:r>
    </w:p>
    <w:p w:rsidR="0059491D" w:rsidRPr="00395A65" w:rsidRDefault="0059491D" w:rsidP="00CF42E0">
      <w:proofErr w:type="gramStart"/>
      <w:r w:rsidRPr="00395A65">
        <w:t>la</w:t>
      </w:r>
      <w:proofErr w:type="gramEnd"/>
      <w:r w:rsidRPr="00395A65">
        <w:t xml:space="preserve"> misma:</w:t>
      </w:r>
    </w:p>
    <w:p w:rsidR="00395A65" w:rsidRDefault="00395A65" w:rsidP="00CF42E0"/>
    <w:p w:rsidR="0059491D" w:rsidRPr="00395A65" w:rsidRDefault="0059491D" w:rsidP="00CF42E0">
      <w:r w:rsidRPr="00395A65">
        <w:t>a) Todos los oferentes deberán acompañar:</w:t>
      </w:r>
    </w:p>
    <w:p w:rsidR="008B4AF4" w:rsidRDefault="008B4AF4" w:rsidP="00CF42E0"/>
    <w:p w:rsidR="0059491D" w:rsidRPr="00395A65" w:rsidRDefault="0059491D" w:rsidP="00CF42E0">
      <w:r w:rsidRPr="00395A65">
        <w:t>1.- La garantía de mantenimiento de la oferta o la constancia de haberla constituido, en los</w:t>
      </w:r>
    </w:p>
    <w:p w:rsidR="0059491D" w:rsidRPr="00395A65" w:rsidRDefault="0059491D" w:rsidP="00E3344E">
      <w:pPr>
        <w:ind w:left="284"/>
      </w:pPr>
      <w:proofErr w:type="gramStart"/>
      <w:r w:rsidRPr="00395A65">
        <w:t>casos</w:t>
      </w:r>
      <w:proofErr w:type="gramEnd"/>
      <w:r w:rsidRPr="00395A65">
        <w:t xml:space="preserve"> en que corresponda.</w:t>
      </w:r>
    </w:p>
    <w:p w:rsidR="008B4AF4" w:rsidRDefault="008B4AF4" w:rsidP="00CF42E0"/>
    <w:p w:rsidR="0059491D" w:rsidRPr="00395A65" w:rsidRDefault="0059491D" w:rsidP="00CF42E0">
      <w:r w:rsidRPr="00395A65">
        <w:t>2.- Las muestras, si así lo requiriera el pliego de bases y condiciones particulares o las bases</w:t>
      </w:r>
    </w:p>
    <w:p w:rsidR="0059491D" w:rsidRPr="00395A65" w:rsidRDefault="0059491D" w:rsidP="00E3344E">
      <w:pPr>
        <w:ind w:firstLine="426"/>
      </w:pPr>
      <w:proofErr w:type="gramStart"/>
      <w:r w:rsidRPr="00395A65">
        <w:t>del</w:t>
      </w:r>
      <w:proofErr w:type="gramEnd"/>
      <w:r w:rsidRPr="00395A65">
        <w:t xml:space="preserve"> llamado.</w:t>
      </w:r>
    </w:p>
    <w:p w:rsidR="008B4AF4" w:rsidRDefault="008B4AF4" w:rsidP="00CF42E0"/>
    <w:p w:rsidR="0059491D" w:rsidRPr="00395A65" w:rsidRDefault="0059491D" w:rsidP="00E3344E">
      <w:pPr>
        <w:ind w:left="426" w:hanging="426"/>
      </w:pPr>
      <w:r w:rsidRPr="00395A65">
        <w:t>3.- La declaración jurada referida en el artículo 70, inciso g), apartado 3 del Reglamento aprobado</w:t>
      </w:r>
      <w:r w:rsidR="00E3344E">
        <w:t xml:space="preserve"> </w:t>
      </w:r>
      <w:r w:rsidRPr="00395A65">
        <w:t>por el Decreto Nº 893/12, sólo en los casos en que se oferten bienes de origen nacional, de</w:t>
      </w:r>
      <w:r w:rsidR="00E3344E">
        <w:t xml:space="preserve"> </w:t>
      </w:r>
      <w:r w:rsidRPr="00395A65">
        <w:t>acuerdo a la normativa vigente en la materia.</w:t>
      </w:r>
    </w:p>
    <w:p w:rsidR="008B4AF4" w:rsidRDefault="008B4AF4" w:rsidP="00CF42E0"/>
    <w:p w:rsidR="0059491D" w:rsidRPr="00395A65" w:rsidRDefault="0059491D" w:rsidP="00E3344E">
      <w:pPr>
        <w:ind w:left="426" w:hanging="426"/>
      </w:pPr>
      <w:r w:rsidRPr="00395A65">
        <w:t>4.- La declaración jurada referida en el artículo 70, inciso g), apartado 4 del Reglamento aprobado</w:t>
      </w:r>
      <w:r w:rsidR="00E3344E">
        <w:t xml:space="preserve"> </w:t>
      </w:r>
      <w:r w:rsidRPr="00395A65">
        <w:t>por el Decreto Nº 893/12, sólo en los casos en que se trate de bienes a importar.</w:t>
      </w:r>
    </w:p>
    <w:p w:rsidR="008B4AF4" w:rsidRDefault="008B4AF4" w:rsidP="00CF42E0"/>
    <w:p w:rsidR="0059491D" w:rsidRPr="00395A65" w:rsidRDefault="0059491D" w:rsidP="00CF42E0">
      <w:r w:rsidRPr="00395A65">
        <w:t xml:space="preserve">5.- </w:t>
      </w:r>
      <w:r w:rsidR="00E3344E">
        <w:t xml:space="preserve"> </w:t>
      </w:r>
      <w:r w:rsidRPr="00395A65">
        <w:t>La restante información y documentación requerida en los respectivos pliegos de bases y</w:t>
      </w:r>
    </w:p>
    <w:p w:rsidR="0059491D" w:rsidRPr="00395A65" w:rsidRDefault="0059491D" w:rsidP="00E3344E">
      <w:pPr>
        <w:ind w:left="426"/>
      </w:pPr>
      <w:proofErr w:type="gramStart"/>
      <w:r w:rsidRPr="00395A65">
        <w:t>condiciones</w:t>
      </w:r>
      <w:proofErr w:type="gramEnd"/>
      <w:r w:rsidRPr="00395A65">
        <w:t xml:space="preserve"> particulares o en las bases del llamado.</w:t>
      </w:r>
    </w:p>
    <w:p w:rsidR="0004365D" w:rsidRDefault="0004365D" w:rsidP="00E3344E">
      <w:pPr>
        <w:ind w:left="426"/>
      </w:pPr>
    </w:p>
    <w:p w:rsidR="0059491D" w:rsidRPr="00395A65" w:rsidRDefault="0059491D" w:rsidP="0004365D">
      <w:pPr>
        <w:ind w:left="284" w:hanging="284"/>
      </w:pPr>
      <w:r w:rsidRPr="00395A65">
        <w:t>b) Los oferentes no inscriptos en el Sistema de Información de Proveedores deberán acompañar</w:t>
      </w:r>
      <w:r w:rsidR="008B4AF4">
        <w:t xml:space="preserve"> </w:t>
      </w:r>
      <w:r w:rsidRPr="00395A65">
        <w:t xml:space="preserve">la documentación </w:t>
      </w:r>
      <w:proofErr w:type="spellStart"/>
      <w:r w:rsidRPr="00395A65">
        <w:t>respaldatoria</w:t>
      </w:r>
      <w:proofErr w:type="spellEnd"/>
      <w:r w:rsidRPr="00395A65">
        <w:t xml:space="preserve"> de los datos cargados en la preinscripción, según lo detallado</w:t>
      </w:r>
      <w:r w:rsidR="008B4AF4">
        <w:t xml:space="preserve"> </w:t>
      </w:r>
      <w:r w:rsidRPr="00395A65">
        <w:t>en el Anexo I del presente.</w:t>
      </w:r>
    </w:p>
    <w:p w:rsidR="00D2449D" w:rsidRDefault="00D2449D" w:rsidP="0004365D">
      <w:pPr>
        <w:ind w:left="284" w:hanging="284"/>
      </w:pPr>
    </w:p>
    <w:p w:rsidR="0059491D" w:rsidRPr="00395A65" w:rsidRDefault="0059491D" w:rsidP="0004365D">
      <w:pPr>
        <w:ind w:left="284" w:hanging="284"/>
      </w:pPr>
      <w:r w:rsidRPr="00395A65">
        <w:t>c) Los oferentes inscriptos en el Sistema de Información de Proveedores deberán acompañar</w:t>
      </w:r>
      <w:r w:rsidR="00E3344E">
        <w:t xml:space="preserve"> </w:t>
      </w:r>
      <w:r w:rsidRPr="00395A65">
        <w:t xml:space="preserve">la documentación </w:t>
      </w:r>
      <w:proofErr w:type="spellStart"/>
      <w:r w:rsidRPr="00395A65">
        <w:t>respaldatoria</w:t>
      </w:r>
      <w:proofErr w:type="spellEnd"/>
      <w:r w:rsidRPr="00395A65">
        <w:t xml:space="preserve"> de los datos que hubieren variado según lo detallado en el</w:t>
      </w:r>
      <w:r w:rsidR="00E3344E">
        <w:t xml:space="preserve"> </w:t>
      </w:r>
      <w:r w:rsidRPr="00395A65">
        <w:t>Anexo I del presente.</w:t>
      </w:r>
    </w:p>
    <w:p w:rsidR="0004365D" w:rsidRDefault="0004365D" w:rsidP="00E3344E">
      <w:pPr>
        <w:ind w:left="426"/>
      </w:pPr>
    </w:p>
    <w:p w:rsidR="0059491D" w:rsidRPr="00395A65" w:rsidRDefault="0059491D" w:rsidP="00E3344E">
      <w:pPr>
        <w:ind w:left="426"/>
      </w:pPr>
      <w:r w:rsidRPr="00395A65">
        <w:t>Los interesados podrán solicitar, verbalmente o por escrito, a la autoridad administrativa la</w:t>
      </w:r>
    </w:p>
    <w:p w:rsidR="0059491D" w:rsidRPr="00395A65" w:rsidRDefault="0059491D" w:rsidP="00E3344E">
      <w:pPr>
        <w:ind w:left="426"/>
      </w:pPr>
      <w:proofErr w:type="gramStart"/>
      <w:r w:rsidRPr="00395A65">
        <w:t>autenticación</w:t>
      </w:r>
      <w:proofErr w:type="gramEnd"/>
      <w:r w:rsidRPr="00395A65">
        <w:t xml:space="preserve"> de copias de documentos que deban presentar en un procedimiento, quien las certificará</w:t>
      </w:r>
      <w:r w:rsidR="008B4AF4">
        <w:t xml:space="preserve"> </w:t>
      </w:r>
      <w:r w:rsidRPr="00395A65">
        <w:t>mediante el cotejo de las copias con el documento original.</w:t>
      </w:r>
    </w:p>
    <w:p w:rsidR="008B4AF4" w:rsidRDefault="008B4AF4" w:rsidP="00CF42E0"/>
    <w:p w:rsidR="0059491D" w:rsidRPr="00395A65" w:rsidRDefault="0059491D" w:rsidP="00CF42E0">
      <w:r w:rsidRPr="00F26F6C">
        <w:lastRenderedPageBreak/>
        <w:t>ART</w:t>
      </w:r>
      <w:r w:rsidR="008B4AF4" w:rsidRPr="00F26F6C">
        <w:t>Í</w:t>
      </w:r>
      <w:r w:rsidRPr="00F26F6C">
        <w:t>CULO 11.-</w:t>
      </w:r>
      <w:r w:rsidRPr="00395A65">
        <w:t xml:space="preserve"> OFERENTES EXTRANJEROS. Junto con la oferta y formando parte de la misma:</w:t>
      </w:r>
    </w:p>
    <w:p w:rsidR="00725E14" w:rsidRDefault="00725E14" w:rsidP="00CF42E0"/>
    <w:p w:rsidR="0059491D" w:rsidRPr="00395A65" w:rsidRDefault="0059491D" w:rsidP="00CF42E0">
      <w:r w:rsidRPr="00395A65">
        <w:t>a) Todos los oferentes extranjeros deberán presentar la documentación referenciada en el</w:t>
      </w:r>
    </w:p>
    <w:p w:rsidR="0059491D" w:rsidRPr="00395A65" w:rsidRDefault="009F600E" w:rsidP="0004365D">
      <w:pPr>
        <w:ind w:left="284"/>
      </w:pPr>
      <w:r w:rsidRPr="00395A65">
        <w:t>Artículo</w:t>
      </w:r>
      <w:r w:rsidR="0059491D" w:rsidRPr="00395A65">
        <w:t xml:space="preserve"> 10 inciso a) del presente.</w:t>
      </w:r>
    </w:p>
    <w:p w:rsidR="00725E14" w:rsidRDefault="00725E14" w:rsidP="00CF42E0"/>
    <w:p w:rsidR="0059491D" w:rsidRPr="00395A65" w:rsidRDefault="0059491D" w:rsidP="00CF42E0">
      <w:r w:rsidRPr="00395A65">
        <w:t>b) Las personas físicas no residentes en el país deberán presentar:</w:t>
      </w:r>
    </w:p>
    <w:p w:rsidR="00725E14" w:rsidRDefault="00725E14" w:rsidP="00CF42E0"/>
    <w:p w:rsidR="0059491D" w:rsidRPr="00395A65" w:rsidRDefault="0059491D" w:rsidP="00CF42E0">
      <w:r w:rsidRPr="00395A65">
        <w:t>1. Copia fiel del pasaporte o documento de identificación del país de origen en caso de no</w:t>
      </w:r>
    </w:p>
    <w:p w:rsidR="00B92C2E" w:rsidRPr="00395A65" w:rsidRDefault="0059491D" w:rsidP="0004365D">
      <w:pPr>
        <w:ind w:left="284"/>
      </w:pPr>
      <w:proofErr w:type="gramStart"/>
      <w:r w:rsidRPr="00395A65">
        <w:t>poseer</w:t>
      </w:r>
      <w:proofErr w:type="gramEnd"/>
      <w:r w:rsidRPr="00395A65">
        <w:t xml:space="preserve"> pasaporte.</w:t>
      </w:r>
    </w:p>
    <w:p w:rsidR="00D2449D" w:rsidRDefault="00D2449D" w:rsidP="00CF42E0"/>
    <w:p w:rsidR="0059491D" w:rsidRPr="00395A65" w:rsidRDefault="0059491D" w:rsidP="00CF42E0">
      <w:r w:rsidRPr="00395A65">
        <w:t>2. Copia fiel del formulario de inscripción en el ente tributario del país de origen o constancia</w:t>
      </w:r>
    </w:p>
    <w:p w:rsidR="0059491D" w:rsidRPr="00395A65" w:rsidRDefault="0059491D" w:rsidP="009A683A">
      <w:pPr>
        <w:ind w:left="284"/>
      </w:pPr>
      <w:proofErr w:type="gramStart"/>
      <w:r w:rsidRPr="00395A65">
        <w:t>equivalente</w:t>
      </w:r>
      <w:proofErr w:type="gramEnd"/>
      <w:r w:rsidRPr="00395A65">
        <w:t>.</w:t>
      </w:r>
    </w:p>
    <w:p w:rsidR="00725E14" w:rsidRDefault="00725E14" w:rsidP="00CF42E0"/>
    <w:p w:rsidR="0059491D" w:rsidRPr="00395A65" w:rsidRDefault="0059491D" w:rsidP="00CF42E0">
      <w:r w:rsidRPr="00395A65">
        <w:t>c) Las personas jurídicas que tengan la sede principal de sus negocios en el extranjero y no</w:t>
      </w:r>
    </w:p>
    <w:p w:rsidR="0059491D" w:rsidRPr="00395A65" w:rsidRDefault="0059491D" w:rsidP="009A683A">
      <w:pPr>
        <w:ind w:left="284"/>
      </w:pPr>
      <w:proofErr w:type="gramStart"/>
      <w:r w:rsidRPr="00395A65">
        <w:t>tengan</w:t>
      </w:r>
      <w:proofErr w:type="gramEnd"/>
      <w:r w:rsidRPr="00395A65">
        <w:t xml:space="preserve"> sucursal debidamente registrada en el país deberán presentar:</w:t>
      </w:r>
    </w:p>
    <w:p w:rsidR="00725E14" w:rsidRDefault="00725E14" w:rsidP="00CF42E0"/>
    <w:p w:rsidR="0059491D" w:rsidRPr="00395A65" w:rsidRDefault="0059491D" w:rsidP="00CF42E0">
      <w:r w:rsidRPr="00395A65">
        <w:t>1. Documentación que acredite la constitución de la persona jurídica conforme a las normas</w:t>
      </w:r>
    </w:p>
    <w:p w:rsidR="0059491D" w:rsidRPr="00395A65" w:rsidRDefault="0059491D" w:rsidP="009A683A">
      <w:pPr>
        <w:ind w:left="284"/>
      </w:pPr>
      <w:proofErr w:type="gramStart"/>
      <w:r w:rsidRPr="00395A65">
        <w:t>que</w:t>
      </w:r>
      <w:proofErr w:type="gramEnd"/>
      <w:r w:rsidRPr="00395A65">
        <w:t xml:space="preserve"> rijan la creación de dichas instituciones.</w:t>
      </w:r>
    </w:p>
    <w:p w:rsidR="00725E14" w:rsidRDefault="00725E14" w:rsidP="00CF42E0"/>
    <w:p w:rsidR="0059491D" w:rsidRPr="00395A65" w:rsidRDefault="0059491D" w:rsidP="009A683A">
      <w:pPr>
        <w:ind w:left="284" w:hanging="284"/>
      </w:pPr>
      <w:r w:rsidRPr="00395A65">
        <w:t>2. Documentación que acredite la personería (mandato, acta de asamblea en el que se lo designe</w:t>
      </w:r>
      <w:r w:rsidR="00725E14">
        <w:t xml:space="preserve"> </w:t>
      </w:r>
      <w:r w:rsidRPr="00395A65">
        <w:t>como representante de la entidad respectiva, etc.) del apoderado o mandatario que actúe en</w:t>
      </w:r>
      <w:r w:rsidR="00725E14">
        <w:t xml:space="preserve"> </w:t>
      </w:r>
      <w:r w:rsidRPr="00395A65">
        <w:t>representación de la entidad respectiva.</w:t>
      </w:r>
    </w:p>
    <w:p w:rsidR="00725E14" w:rsidRDefault="00725E14" w:rsidP="00CF42E0"/>
    <w:p w:rsidR="0059491D" w:rsidRPr="00395A65" w:rsidRDefault="0059491D" w:rsidP="00CF42E0">
      <w:r w:rsidRPr="00395A65">
        <w:t>3. Nota, con carácter de declaración jurada, conteniendo la enumeración de las normas que</w:t>
      </w:r>
    </w:p>
    <w:p w:rsidR="0059491D" w:rsidRPr="00395A65" w:rsidRDefault="0059491D" w:rsidP="009A683A">
      <w:pPr>
        <w:ind w:left="284"/>
      </w:pPr>
      <w:proofErr w:type="gramStart"/>
      <w:r w:rsidRPr="00395A65">
        <w:t>regulan</w:t>
      </w:r>
      <w:proofErr w:type="gramEnd"/>
      <w:r w:rsidRPr="00395A65">
        <w:t xml:space="preserve"> la constitución, funcionamiento, eventual disolución de las mismas y la representación legal.</w:t>
      </w:r>
    </w:p>
    <w:p w:rsidR="00725E14" w:rsidRDefault="00725E14" w:rsidP="00CF42E0"/>
    <w:p w:rsidR="0059491D" w:rsidRPr="00395A65" w:rsidRDefault="0059491D" w:rsidP="00CF42E0">
      <w:r w:rsidRPr="00395A65">
        <w:t>4. Copia fiel del formulario de inscripción en el ente tributario del país de origen o constancia</w:t>
      </w:r>
    </w:p>
    <w:p w:rsidR="0059491D" w:rsidRPr="00395A65" w:rsidRDefault="0059491D" w:rsidP="009A683A">
      <w:pPr>
        <w:ind w:left="284"/>
      </w:pPr>
      <w:proofErr w:type="gramStart"/>
      <w:r w:rsidRPr="00395A65">
        <w:t>equivalente</w:t>
      </w:r>
      <w:proofErr w:type="gramEnd"/>
      <w:r w:rsidRPr="00395A65">
        <w:t>.</w:t>
      </w:r>
    </w:p>
    <w:p w:rsidR="00725E14" w:rsidRDefault="00725E14" w:rsidP="00CF42E0"/>
    <w:p w:rsidR="0059491D" w:rsidRPr="00395A65" w:rsidRDefault="0059491D" w:rsidP="00CF42E0">
      <w:r w:rsidRPr="00395A65">
        <w:t>d) La documentación mencionada precedentemente, deberá ser acompañada de la pertinente</w:t>
      </w:r>
    </w:p>
    <w:p w:rsidR="0059491D" w:rsidRPr="00395A65" w:rsidRDefault="0059491D" w:rsidP="009A683A">
      <w:pPr>
        <w:ind w:left="284"/>
      </w:pPr>
      <w:proofErr w:type="gramStart"/>
      <w:r w:rsidRPr="00395A65">
        <w:t>legalización</w:t>
      </w:r>
      <w:proofErr w:type="gramEnd"/>
      <w:r w:rsidRPr="00395A65">
        <w:t xml:space="preserve"> efectuada conforme se indica:</w:t>
      </w:r>
    </w:p>
    <w:p w:rsidR="00725E14" w:rsidRDefault="00725E14" w:rsidP="00CF42E0"/>
    <w:p w:rsidR="0059491D" w:rsidRPr="00395A65" w:rsidRDefault="0059491D" w:rsidP="00CF42E0">
      <w:r w:rsidRPr="00395A65">
        <w:t>1. De tratarse de actos que no fueron celebrados en países signatarios de la Convención de La</w:t>
      </w:r>
    </w:p>
    <w:p w:rsidR="0059491D" w:rsidRPr="00395A65" w:rsidRDefault="0059491D" w:rsidP="009A683A">
      <w:pPr>
        <w:ind w:left="284"/>
      </w:pPr>
      <w:r w:rsidRPr="00395A65">
        <w:t>Haya la legalización deberá ser practicada por autoridad consular argentina.</w:t>
      </w:r>
    </w:p>
    <w:p w:rsidR="00725E14" w:rsidRDefault="00725E14" w:rsidP="00CF42E0"/>
    <w:p w:rsidR="0059491D" w:rsidRPr="00395A65" w:rsidRDefault="0059491D" w:rsidP="00CF42E0">
      <w:r w:rsidRPr="00395A65">
        <w:t>2. Cuando se trate de actos celebrados en países signatarios de la Convención mencionada</w:t>
      </w:r>
    </w:p>
    <w:p w:rsidR="0059491D" w:rsidRPr="00395A65" w:rsidRDefault="0059491D" w:rsidP="00164EAE">
      <w:pPr>
        <w:ind w:left="284"/>
      </w:pPr>
      <w:r w:rsidRPr="00395A65">
        <w:t>en el punto anterior la documentación deberá contar con la pertinente “apostilla” que dispone el</w:t>
      </w:r>
      <w:r w:rsidR="00164EAE">
        <w:t xml:space="preserve"> </w:t>
      </w:r>
      <w:r w:rsidRPr="00395A65">
        <w:t>primer párrafo del artículo 3° del referido tratado, en tanto se tratare de:</w:t>
      </w:r>
    </w:p>
    <w:p w:rsidR="00725E14" w:rsidRDefault="00725E14" w:rsidP="00CF42E0"/>
    <w:p w:rsidR="0059491D" w:rsidRPr="00395A65" w:rsidRDefault="0059491D" w:rsidP="00CF42E0">
      <w:r w:rsidRPr="00395A65">
        <w:t>2.1. Documentos emitidos por una autoridad o un funcionario perteneciente a un tribunal del</w:t>
      </w:r>
    </w:p>
    <w:p w:rsidR="0059491D" w:rsidRPr="00395A65" w:rsidRDefault="0059491D" w:rsidP="00164EAE">
      <w:pPr>
        <w:ind w:left="426"/>
      </w:pPr>
      <w:r w:rsidRPr="00395A65">
        <w:t>Estado signatario, inclusive los extendidos por un fiscal de justicia, un secretario o un oficial de</w:t>
      </w:r>
      <w:r w:rsidR="00164EAE">
        <w:t xml:space="preserve"> </w:t>
      </w:r>
      <w:r w:rsidRPr="00395A65">
        <w:t>justicia.</w:t>
      </w:r>
    </w:p>
    <w:p w:rsidR="00725E14" w:rsidRDefault="00725E14" w:rsidP="00CF42E0"/>
    <w:p w:rsidR="0059491D" w:rsidRPr="00395A65" w:rsidRDefault="0059491D" w:rsidP="00CF42E0">
      <w:r w:rsidRPr="00395A65">
        <w:t>2.2. Documentos administrativos.</w:t>
      </w:r>
    </w:p>
    <w:p w:rsidR="00725E14" w:rsidRDefault="00725E14" w:rsidP="00CF42E0"/>
    <w:p w:rsidR="0059491D" w:rsidRPr="00395A65" w:rsidRDefault="0059491D" w:rsidP="00CF42E0">
      <w:r w:rsidRPr="00395A65">
        <w:t>2.3. Actas notariales.</w:t>
      </w:r>
    </w:p>
    <w:p w:rsidR="00725E14" w:rsidRDefault="00725E14" w:rsidP="00CF42E0"/>
    <w:p w:rsidR="0059491D" w:rsidRPr="00395A65" w:rsidRDefault="0059491D" w:rsidP="00164EAE">
      <w:pPr>
        <w:ind w:left="567" w:hanging="567"/>
      </w:pPr>
      <w:r w:rsidRPr="00395A65">
        <w:t>2.4. Certificaciones oficiales en documentos firmados por personas privadas (tal como la certificación</w:t>
      </w:r>
      <w:r w:rsidR="00725E14">
        <w:t xml:space="preserve"> </w:t>
      </w:r>
      <w:r w:rsidRPr="00395A65">
        <w:t>del registro de un documento o de una fecha determinada) y la autenticación de firmas</w:t>
      </w:r>
      <w:r w:rsidR="00725E14">
        <w:t xml:space="preserve"> </w:t>
      </w:r>
      <w:r w:rsidRPr="00395A65">
        <w:t>en documentos de carácter privado.</w:t>
      </w:r>
    </w:p>
    <w:p w:rsidR="0059491D" w:rsidRPr="00395A65" w:rsidRDefault="0059491D" w:rsidP="00164EAE">
      <w:pPr>
        <w:ind w:left="567"/>
      </w:pPr>
      <w:r w:rsidRPr="00395A65">
        <w:lastRenderedPageBreak/>
        <w:t xml:space="preserve">Cuando se trate de documentos no comprendidos en los puntos 2.1. </w:t>
      </w:r>
      <w:proofErr w:type="gramStart"/>
      <w:r w:rsidRPr="00395A65">
        <w:t>al</w:t>
      </w:r>
      <w:proofErr w:type="gramEnd"/>
      <w:r w:rsidRPr="00395A65">
        <w:t xml:space="preserve"> 2.4. </w:t>
      </w:r>
      <w:proofErr w:type="gramStart"/>
      <w:r w:rsidRPr="00395A65">
        <w:t>del</w:t>
      </w:r>
      <w:proofErr w:type="gramEnd"/>
      <w:r w:rsidRPr="00395A65">
        <w:t xml:space="preserve"> presente inciso</w:t>
      </w:r>
      <w:r w:rsidR="009F7F67">
        <w:t xml:space="preserve"> </w:t>
      </w:r>
      <w:r w:rsidRPr="00395A65">
        <w:t>d), deberán aplicarse las disposiciones del punto 1.</w:t>
      </w:r>
    </w:p>
    <w:p w:rsidR="0059491D" w:rsidRPr="00395A65" w:rsidRDefault="0059491D" w:rsidP="00CF42E0">
      <w:r w:rsidRPr="00395A65">
        <w:t>3. La traducción certificada por traductor público nacional matriculado en la República Argentina</w:t>
      </w:r>
    </w:p>
    <w:p w:rsidR="0059491D" w:rsidRPr="00395A65" w:rsidRDefault="0059491D" w:rsidP="009F7F67">
      <w:pPr>
        <w:ind w:left="284"/>
      </w:pPr>
      <w:r w:rsidRPr="00395A65">
        <w:t>—la que deberá comprender inclusive, el texto de la aposti</w:t>
      </w:r>
      <w:r w:rsidR="009F7F67">
        <w:t>lla mencionada precedentemente—</w:t>
      </w:r>
    </w:p>
    <w:p w:rsidR="0059491D" w:rsidRPr="00395A65" w:rsidRDefault="009F7F67" w:rsidP="00CF42E0">
      <w:r>
        <w:t xml:space="preserve">    </w:t>
      </w:r>
      <w:proofErr w:type="gramStart"/>
      <w:r w:rsidR="0059491D" w:rsidRPr="00395A65">
        <w:t>cuando</w:t>
      </w:r>
      <w:proofErr w:type="gramEnd"/>
      <w:r w:rsidR="0059491D" w:rsidRPr="00395A65">
        <w:t xml:space="preserve"> la documentación aportada esté redactada en idioma extranjero.</w:t>
      </w:r>
    </w:p>
    <w:p w:rsidR="00725E14" w:rsidRDefault="00725E14" w:rsidP="00CF42E0"/>
    <w:p w:rsidR="0059491D" w:rsidRPr="00395A65" w:rsidRDefault="0059491D" w:rsidP="00CF42E0">
      <w:r w:rsidRPr="00F26F6C">
        <w:t>ART</w:t>
      </w:r>
      <w:r w:rsidR="00725E14" w:rsidRPr="00F26F6C">
        <w:t>Í</w:t>
      </w:r>
      <w:r w:rsidRPr="00F26F6C">
        <w:t>CULO 12.-</w:t>
      </w:r>
      <w:r w:rsidRPr="00395A65">
        <w:t xml:space="preserve"> CERTIFICADO FISCAL PARA CONTRATAR. No podrá desestimarse una oferta</w:t>
      </w:r>
    </w:p>
    <w:p w:rsidR="0059491D" w:rsidRPr="00395A65" w:rsidRDefault="0059491D" w:rsidP="00CF42E0">
      <w:proofErr w:type="gramStart"/>
      <w:r w:rsidRPr="00395A65">
        <w:t>cuando</w:t>
      </w:r>
      <w:proofErr w:type="gramEnd"/>
      <w:r w:rsidRPr="00395A65">
        <w:t xml:space="preserve"> el oferente hubiere solicitado antes de la presentación de la oferta, a la ADMINISTRACION</w:t>
      </w:r>
      <w:r w:rsidR="00725E14">
        <w:t xml:space="preserve"> </w:t>
      </w:r>
      <w:r w:rsidRPr="00395A65">
        <w:t>FEDERAL DE INGRESOS PUBLICOS, la emisión del certificado fiscal para contratar y durante el</w:t>
      </w:r>
      <w:r w:rsidR="00725E14">
        <w:t xml:space="preserve"> </w:t>
      </w:r>
      <w:r w:rsidRPr="00395A65">
        <w:t>procedimiento de selección, desde el acto de apertura hasta el perfeccionamiento del contrato,</w:t>
      </w:r>
      <w:r w:rsidR="00725E14">
        <w:t xml:space="preserve"> </w:t>
      </w:r>
      <w:r w:rsidRPr="00395A65">
        <w:t>ésta no lo emita o no comunique su denegatoria.</w:t>
      </w:r>
    </w:p>
    <w:p w:rsidR="0059491D" w:rsidRPr="00395A65" w:rsidRDefault="0059491D" w:rsidP="00CF42E0">
      <w:r w:rsidRPr="00395A65">
        <w:t>Es obligación del oferente comunicar al organismo contratante la denegatoria a la solicitud</w:t>
      </w:r>
    </w:p>
    <w:p w:rsidR="0059491D" w:rsidRPr="00395A65" w:rsidRDefault="0059491D" w:rsidP="00CF42E0">
      <w:r w:rsidRPr="00395A65">
        <w:t>del certificado fiscal para contratar emitida por la ADMINISTRACION FEDERAL DE INGRESOS</w:t>
      </w:r>
      <w:r w:rsidR="00725E14">
        <w:t xml:space="preserve"> </w:t>
      </w:r>
      <w:r w:rsidRPr="00395A65">
        <w:t>PUBLICOS dentro de los CINCO (5) días de notificada la misma.</w:t>
      </w:r>
    </w:p>
    <w:p w:rsidR="0059491D" w:rsidRPr="00395A65" w:rsidRDefault="0059491D" w:rsidP="00CF42E0">
      <w:r w:rsidRPr="00395A65">
        <w:t>En el caso de que se constate que el proveedor con quien se perfeccionó el contrato poseía</w:t>
      </w:r>
    </w:p>
    <w:p w:rsidR="0059491D" w:rsidRPr="00395A65" w:rsidRDefault="0059491D" w:rsidP="00CF42E0">
      <w:proofErr w:type="gramStart"/>
      <w:r w:rsidRPr="00395A65">
        <w:t>deudas</w:t>
      </w:r>
      <w:proofErr w:type="gramEnd"/>
      <w:r w:rsidRPr="00395A65">
        <w:t xml:space="preserve"> tributarias o previsionales deberá remitir los antecedentes a la OFICINA NACIONAL DE</w:t>
      </w:r>
    </w:p>
    <w:p w:rsidR="0059491D" w:rsidRPr="00395A65" w:rsidRDefault="0059491D" w:rsidP="00CF42E0">
      <w:r w:rsidRPr="00395A65">
        <w:t>CONTRATACIONES a fin de tramitar la aplicación de una sanción de apercibimiento.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13.- VISITAS. Cuando en el respectivo pliego de bases y condiciones particulares</w:t>
      </w:r>
    </w:p>
    <w:p w:rsidR="0059491D" w:rsidRPr="00395A65" w:rsidRDefault="0059491D" w:rsidP="00CF42E0">
      <w:proofErr w:type="gramStart"/>
      <w:r w:rsidRPr="00395A65">
        <w:t>o</w:t>
      </w:r>
      <w:proofErr w:type="gramEnd"/>
      <w:r w:rsidRPr="00395A65">
        <w:t xml:space="preserve"> en las bases del llamado se estipulara la obligación de efectuar visitas, la jurisdicción o entidad</w:t>
      </w:r>
      <w:r w:rsidR="00725E14">
        <w:t xml:space="preserve"> </w:t>
      </w:r>
      <w:r w:rsidRPr="00395A65">
        <w:t>contratante deberá justificar los motivos por los cuales las mismas resultan necesarias. En todos</w:t>
      </w:r>
      <w:r w:rsidR="00725E14">
        <w:t xml:space="preserve"> </w:t>
      </w:r>
      <w:r w:rsidRPr="00395A65">
        <w:t>los casos, las visitas podrán realizarse en los días hábiles que tengan lugar durante el plazo de</w:t>
      </w:r>
      <w:r w:rsidR="00725E14">
        <w:t xml:space="preserve"> </w:t>
      </w:r>
      <w:r w:rsidRPr="00395A65">
        <w:t>antelación a la fecha fijada para la apertura de las ofertas, según el tipo de procedimiento, en los</w:t>
      </w:r>
      <w:r w:rsidR="00725E14">
        <w:t xml:space="preserve"> </w:t>
      </w:r>
      <w:r w:rsidRPr="00395A65">
        <w:t>horarios establecidos en el respectivo pliego de bases y condiciones particulares o en las bases</w:t>
      </w:r>
      <w:r w:rsidR="00725E14">
        <w:t xml:space="preserve"> </w:t>
      </w:r>
      <w:r w:rsidRPr="00395A65">
        <w:t>del llamado, en los que también se podrá habilitar días inhábiles para su realización.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14.- ERRORES DE COTIZACION. En todos los casos en que se detecte un error en</w:t>
      </w:r>
      <w:r w:rsidR="00725E14">
        <w:t xml:space="preserve"> </w:t>
      </w:r>
      <w:r w:rsidRPr="00395A65">
        <w:t>los montos totales cotizados, bien sea por renglón, por grupo de renglones o por el total general</w:t>
      </w:r>
      <w:r w:rsidR="00725E14">
        <w:t xml:space="preserve"> </w:t>
      </w:r>
      <w:r w:rsidRPr="00395A65">
        <w:t>de la oferta, se tomará como válido el precio unitario cotizado.</w:t>
      </w:r>
    </w:p>
    <w:p w:rsidR="0059491D" w:rsidRPr="00395A65" w:rsidRDefault="0059491D" w:rsidP="00CF42E0">
      <w:r w:rsidRPr="00395A65">
        <w:t>Si como consecuencia de la aplicación de la solución establecida en el presente artículo el</w:t>
      </w:r>
    </w:p>
    <w:p w:rsidR="0059491D" w:rsidRPr="00395A65" w:rsidRDefault="0059491D" w:rsidP="00CF42E0">
      <w:r w:rsidRPr="00395A65">
        <w:t>monto de la garantía de mantenimiento de oferta acompañada deviniera insuficiente, el organismo</w:t>
      </w:r>
      <w:r w:rsidR="00725E14">
        <w:t xml:space="preserve"> </w:t>
      </w:r>
      <w:r w:rsidRPr="00395A65">
        <w:t>contratante intimará al oferente a integrar el valor correspondiente dentro del término de DOS (2)</w:t>
      </w:r>
      <w:r w:rsidR="00725E14">
        <w:t xml:space="preserve"> </w:t>
      </w:r>
      <w:r w:rsidRPr="00395A65">
        <w:t>días de notificado, como mínimo, salvo que en el pliego de bases y condiciones particulares o en</w:t>
      </w:r>
      <w:r w:rsidR="00725E14">
        <w:t xml:space="preserve"> </w:t>
      </w:r>
      <w:r w:rsidRPr="00395A65">
        <w:t>las bases del llamado se fijara un plazo mayor.</w:t>
      </w:r>
    </w:p>
    <w:p w:rsidR="0059491D" w:rsidRPr="00395A65" w:rsidRDefault="0059491D" w:rsidP="00CF42E0">
      <w:r w:rsidRPr="00395A65">
        <w:t>Todo otro error en la cotización denunciado por el oferente o detectado por el organismo</w:t>
      </w:r>
    </w:p>
    <w:p w:rsidR="0059491D" w:rsidRPr="00395A65" w:rsidRDefault="0059491D" w:rsidP="00CF42E0">
      <w:proofErr w:type="gramStart"/>
      <w:r w:rsidRPr="00395A65">
        <w:t>contratante</w:t>
      </w:r>
      <w:proofErr w:type="gramEnd"/>
      <w:r w:rsidRPr="00395A65">
        <w:t>, de oficio o por intervención de terceros, antes de la adjudicación, producirá la desestimación</w:t>
      </w:r>
      <w:r w:rsidR="00725E14">
        <w:t xml:space="preserve"> </w:t>
      </w:r>
      <w:r w:rsidRPr="00395A65">
        <w:t>de la oferta en los renglones pertinentes, con pérdida de la garantía de mantenimiento de</w:t>
      </w:r>
      <w:r w:rsidR="00725E14">
        <w:t xml:space="preserve"> </w:t>
      </w:r>
      <w:r w:rsidRPr="00395A65">
        <w:t>la oferta en la proporción que corresponda.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15.- MEJORA DE PRECIO. Además de las situaciones en que expresamente se</w:t>
      </w:r>
    </w:p>
    <w:p w:rsidR="0059491D" w:rsidRPr="00395A65" w:rsidRDefault="0059491D" w:rsidP="00CF42E0">
      <w:proofErr w:type="gramStart"/>
      <w:r w:rsidRPr="00395A65">
        <w:t>permite</w:t>
      </w:r>
      <w:proofErr w:type="gramEnd"/>
      <w:r w:rsidRPr="00395A65">
        <w:t xml:space="preserve"> la mejora de precios, el organismo contratante podrá solicitar al oferente que se encuentre</w:t>
      </w:r>
      <w:r w:rsidR="00725E14">
        <w:t xml:space="preserve"> </w:t>
      </w:r>
      <w:r w:rsidRPr="00395A65">
        <w:t>primero en el orden de mérito una mejora de precios.</w:t>
      </w:r>
    </w:p>
    <w:p w:rsidR="0059491D" w:rsidRPr="00395A65" w:rsidRDefault="0059491D" w:rsidP="00CF42E0">
      <w:r w:rsidRPr="00395A65">
        <w:t>Si el oferente no mejorara el precio de su oferta igualmente podrá ser adjudicado si su oferta</w:t>
      </w:r>
    </w:p>
    <w:p w:rsidR="0059491D" w:rsidRDefault="0059491D" w:rsidP="00CF42E0">
      <w:proofErr w:type="gramStart"/>
      <w:r w:rsidRPr="00395A65">
        <w:t>se</w:t>
      </w:r>
      <w:proofErr w:type="gramEnd"/>
      <w:r w:rsidRPr="00395A65">
        <w:t xml:space="preserve"> entiende conveniente.</w:t>
      </w:r>
    </w:p>
    <w:p w:rsidR="00725E14" w:rsidRPr="00395A65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16.- GARANTIA DE IMPUGNACION. La garantía de impugnación se constituirá de</w:t>
      </w:r>
    </w:p>
    <w:p w:rsidR="0059491D" w:rsidRPr="00395A65" w:rsidRDefault="0059491D" w:rsidP="00CF42E0">
      <w:proofErr w:type="gramStart"/>
      <w:r w:rsidRPr="00395A65">
        <w:t>la</w:t>
      </w:r>
      <w:proofErr w:type="gramEnd"/>
      <w:r w:rsidRPr="00395A65">
        <w:t xml:space="preserve"> siguiente forma:</w:t>
      </w:r>
    </w:p>
    <w:p w:rsidR="00725E14" w:rsidRDefault="00725E14" w:rsidP="00CF42E0"/>
    <w:p w:rsidR="0059491D" w:rsidRPr="00395A65" w:rsidRDefault="0059491D" w:rsidP="00CF42E0">
      <w:r w:rsidRPr="00395A65">
        <w:t>a) De impugnación al dictamen de evaluación: la garantía de impugnación será exigible, únicamente,</w:t>
      </w:r>
      <w:r w:rsidR="008724E1">
        <w:t xml:space="preserve"> </w:t>
      </w:r>
      <w:r w:rsidRPr="00395A65">
        <w:t>cuando se encuentre prevista en el pliego de bases y condiciones particulares o en las</w:t>
      </w:r>
      <w:r w:rsidR="008724E1">
        <w:t xml:space="preserve"> </w:t>
      </w:r>
      <w:r w:rsidRPr="00395A65">
        <w:t>bases del llamado y el interesado u oferente hubiere presentado más de DOS (2) impugnaciones en</w:t>
      </w:r>
      <w:r w:rsidR="00725E14">
        <w:t xml:space="preserve"> </w:t>
      </w:r>
      <w:r w:rsidRPr="00395A65">
        <w:t>un año calendario contra dictámenes de evaluación emitidos en el ámbito de la Unidad Operativa</w:t>
      </w:r>
      <w:r w:rsidR="00725E14">
        <w:t xml:space="preserve"> </w:t>
      </w:r>
      <w:r w:rsidRPr="00395A65">
        <w:t>de Contrataciones que gestiona el procedimiento.</w:t>
      </w:r>
    </w:p>
    <w:p w:rsidR="0059491D" w:rsidRPr="00395A65" w:rsidRDefault="0059491D" w:rsidP="00CF42E0">
      <w:r w:rsidRPr="00395A65">
        <w:lastRenderedPageBreak/>
        <w:t>El importe de la garantía de impugnación será equivalente al TRES POR CIENTO (3%) del monto</w:t>
      </w:r>
      <w:r w:rsidR="00725E14">
        <w:t xml:space="preserve"> </w:t>
      </w:r>
      <w:r w:rsidRPr="00395A65">
        <w:t>de la oferta del renglón o los renglones en cuyo favor se hubiere aconsejado adjudicar el contrato.</w:t>
      </w:r>
    </w:p>
    <w:p w:rsidR="0059491D" w:rsidRPr="00395A65" w:rsidRDefault="0059491D" w:rsidP="00CF42E0">
      <w:r w:rsidRPr="00395A65">
        <w:t>Si el dictamen de evaluación para el renglón o renglones que se impugnen no aconsejare la</w:t>
      </w:r>
    </w:p>
    <w:p w:rsidR="0059491D" w:rsidRPr="00395A65" w:rsidRDefault="0059491D" w:rsidP="00CF42E0">
      <w:proofErr w:type="gramStart"/>
      <w:r w:rsidRPr="00395A65">
        <w:t>adjudicación</w:t>
      </w:r>
      <w:proofErr w:type="gramEnd"/>
      <w:r w:rsidRPr="00395A65">
        <w:t xml:space="preserve"> a ninguna oferta, el importe de la garantía de impugnación se calculará sobre la base</w:t>
      </w:r>
      <w:r w:rsidR="00725E14">
        <w:t xml:space="preserve"> </w:t>
      </w:r>
      <w:r w:rsidRPr="00395A65">
        <w:t>del monto de la oferta del renglón o renglones del impugnante.</w:t>
      </w:r>
    </w:p>
    <w:p w:rsidR="0059491D" w:rsidRPr="00395A65" w:rsidRDefault="0059491D" w:rsidP="00CF42E0">
      <w:r w:rsidRPr="00395A65">
        <w:t>Si el impugnante fuera alguien que no reviste la calidad de oferente en ese procedimiento o</w:t>
      </w:r>
    </w:p>
    <w:p w:rsidR="0059491D" w:rsidRPr="00395A65" w:rsidRDefault="0059491D" w:rsidP="00CF42E0">
      <w:proofErr w:type="gramStart"/>
      <w:r w:rsidRPr="00395A65">
        <w:t>para</w:t>
      </w:r>
      <w:proofErr w:type="gramEnd"/>
      <w:r w:rsidRPr="00395A65">
        <w:t xml:space="preserve"> el renglón o los renglones en discusión y el dictamen de evaluación para el renglón o renglones</w:t>
      </w:r>
      <w:r w:rsidR="00725E14">
        <w:t xml:space="preserve"> </w:t>
      </w:r>
      <w:r w:rsidRPr="00395A65">
        <w:t>que se impugnen no aconsejare la adjudicación a ninguna oferta, el importe de la garantía</w:t>
      </w:r>
      <w:r w:rsidR="00725E14">
        <w:t xml:space="preserve"> </w:t>
      </w:r>
      <w:r w:rsidRPr="00395A65">
        <w:t>de impugnación será equivalente al monto fijo que se estipule en el respectivo pliego de bases y</w:t>
      </w:r>
      <w:r w:rsidR="00725E14">
        <w:t xml:space="preserve"> </w:t>
      </w:r>
      <w:r w:rsidRPr="00395A65">
        <w:t>condiciones particulares o en las bases del llamado.</w:t>
      </w:r>
    </w:p>
    <w:p w:rsidR="0059491D" w:rsidRPr="00395A65" w:rsidRDefault="0059491D" w:rsidP="00CF42E0">
      <w:r w:rsidRPr="00395A65">
        <w:t>Cuando lo que se impugnare no fuere uno o varios renglones específicos, sino cuestiones</w:t>
      </w:r>
    </w:p>
    <w:p w:rsidR="0059491D" w:rsidRPr="00395A65" w:rsidRDefault="0059491D" w:rsidP="00CF42E0">
      <w:proofErr w:type="gramStart"/>
      <w:r w:rsidRPr="00395A65">
        <w:t>generales</w:t>
      </w:r>
      <w:proofErr w:type="gramEnd"/>
      <w:r w:rsidRPr="00395A65">
        <w:t xml:space="preserve"> o particulares del dictamen de evaluación, el importe de la garantía de impugnación será</w:t>
      </w:r>
      <w:r w:rsidR="00725E14">
        <w:t xml:space="preserve"> </w:t>
      </w:r>
      <w:r w:rsidRPr="00395A65">
        <w:t>equivalente al monto fijo que se estipule en el pliego de bases y condiciones particulares o en las</w:t>
      </w:r>
      <w:r w:rsidR="00725E14">
        <w:t xml:space="preserve"> </w:t>
      </w:r>
      <w:r w:rsidRPr="00395A65">
        <w:t>bases del llamado.</w:t>
      </w:r>
    </w:p>
    <w:p w:rsidR="0059491D" w:rsidRPr="00395A65" w:rsidRDefault="0059491D" w:rsidP="00CF42E0">
      <w:r w:rsidRPr="00395A65">
        <w:t>Cuando se impugne la recomendación efectuada sobre uno o varios renglones específicos y,</w:t>
      </w:r>
    </w:p>
    <w:p w:rsidR="0059491D" w:rsidRPr="00395A65" w:rsidRDefault="0059491D" w:rsidP="00CF42E0">
      <w:proofErr w:type="gramStart"/>
      <w:r w:rsidRPr="00395A65">
        <w:t>además</w:t>
      </w:r>
      <w:proofErr w:type="gramEnd"/>
      <w:r w:rsidRPr="00395A65">
        <w:t>, cuestiones generales o particulares del dictamen de evaluación, el importe de la garantía</w:t>
      </w:r>
      <w:r w:rsidR="00725E14">
        <w:t xml:space="preserve"> </w:t>
      </w:r>
      <w:r w:rsidRPr="00395A65">
        <w:t>de impugnación se calculará acumulando los importes que surjan de aplicar los criterios estipulados</w:t>
      </w:r>
      <w:r w:rsidR="00725E14">
        <w:t xml:space="preserve"> </w:t>
      </w:r>
      <w:r w:rsidRPr="00395A65">
        <w:t>con anterioridad.</w:t>
      </w:r>
    </w:p>
    <w:p w:rsidR="00725E14" w:rsidRDefault="00725E14" w:rsidP="00CF42E0"/>
    <w:p w:rsidR="0059491D" w:rsidRPr="00395A65" w:rsidRDefault="0059491D" w:rsidP="00CF42E0">
      <w:r w:rsidRPr="00395A65">
        <w:t>b) De impugnación al dictamen de preselección: en los casos de impugnaciones contra la</w:t>
      </w:r>
    </w:p>
    <w:p w:rsidR="0059491D" w:rsidRPr="00395A65" w:rsidRDefault="0059491D" w:rsidP="00CF42E0">
      <w:proofErr w:type="gramStart"/>
      <w:r w:rsidRPr="00395A65">
        <w:t>precalificación</w:t>
      </w:r>
      <w:proofErr w:type="gramEnd"/>
      <w:r w:rsidRPr="00395A65">
        <w:t>, en las licitaciones o concursos de etapa múltiple, la garantía será por el monto</w:t>
      </w:r>
    </w:p>
    <w:p w:rsidR="0059491D" w:rsidRPr="00395A65" w:rsidRDefault="0059491D" w:rsidP="00CF42E0">
      <w:proofErr w:type="gramStart"/>
      <w:r w:rsidRPr="00395A65">
        <w:t>determinado</w:t>
      </w:r>
      <w:proofErr w:type="gramEnd"/>
      <w:r w:rsidRPr="00395A65">
        <w:t xml:space="preserve"> en el pliego de bases y condiciones particulares.</w:t>
      </w:r>
    </w:p>
    <w:p w:rsidR="0059491D" w:rsidRPr="00395A65" w:rsidRDefault="0059491D" w:rsidP="00CF42E0">
      <w:r w:rsidRPr="00395A65">
        <w:t>En aquellos procedimientos de selección en los que se previera que las cotizaciones pudieran</w:t>
      </w:r>
    </w:p>
    <w:p w:rsidR="0059491D" w:rsidRDefault="0059491D" w:rsidP="00CF42E0">
      <w:proofErr w:type="gramStart"/>
      <w:r w:rsidRPr="00395A65">
        <w:t>contemplar</w:t>
      </w:r>
      <w:proofErr w:type="gramEnd"/>
      <w:r w:rsidRPr="00395A65">
        <w:t xml:space="preserve"> la gratuidad de la prestación, o bien implicar un ingreso para la jurisdicción o entidad</w:t>
      </w:r>
      <w:r w:rsidR="00725E14">
        <w:t xml:space="preserve"> </w:t>
      </w:r>
      <w:r w:rsidRPr="00395A65">
        <w:t>contratante, las garantías de impugnación al dictamen de evaluación e impugnación al dictamen</w:t>
      </w:r>
      <w:r w:rsidR="00725E14">
        <w:t xml:space="preserve"> </w:t>
      </w:r>
      <w:r w:rsidRPr="00395A65">
        <w:t>de preselección serán establecidas en un monto fijo en los respectivos pliegos de bases y condiciones</w:t>
      </w:r>
      <w:r w:rsidR="00725E14">
        <w:t xml:space="preserve"> </w:t>
      </w:r>
      <w:r w:rsidRPr="00395A65">
        <w:t>particulares o bases del llamado.</w:t>
      </w:r>
    </w:p>
    <w:p w:rsidR="00725E14" w:rsidRPr="00395A65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17.- PROCEDIMIENTO PARA LA IMPUGNACION DEL DICTAMEN DE EVALUACION.</w:t>
      </w:r>
    </w:p>
    <w:p w:rsidR="0059491D" w:rsidRPr="00395A65" w:rsidRDefault="0059491D" w:rsidP="00CF42E0">
      <w:r w:rsidRPr="00395A65">
        <w:t>Los oferentes o interesados podrán impugnar el dictamen de evaluación en el plazo estipulado</w:t>
      </w:r>
    </w:p>
    <w:p w:rsidR="0059491D" w:rsidRPr="00395A65" w:rsidRDefault="0059491D" w:rsidP="00CF42E0">
      <w:proofErr w:type="gramStart"/>
      <w:r w:rsidRPr="00395A65">
        <w:t>en</w:t>
      </w:r>
      <w:proofErr w:type="gramEnd"/>
      <w:r w:rsidRPr="00395A65">
        <w:t xml:space="preserve"> el artículo 93 del Reglamento aprobado por el Decreto Nº 893/12, previa integración de la</w:t>
      </w:r>
    </w:p>
    <w:p w:rsidR="0059491D" w:rsidRPr="00395A65" w:rsidRDefault="0059491D" w:rsidP="00CF42E0">
      <w:proofErr w:type="gramStart"/>
      <w:r w:rsidRPr="00395A65">
        <w:t>garantía</w:t>
      </w:r>
      <w:proofErr w:type="gramEnd"/>
      <w:r w:rsidRPr="00395A65">
        <w:t xml:space="preserve"> de impugnación, en caso de corresponder.</w:t>
      </w:r>
    </w:p>
    <w:p w:rsidR="0059491D" w:rsidRPr="00395A65" w:rsidRDefault="0059491D" w:rsidP="00CF42E0">
      <w:r w:rsidRPr="00395A65">
        <w:t>Si la jurisdicción o entidad contratante verificara que el impugnante no ha constituido la garantía</w:t>
      </w:r>
    </w:p>
    <w:p w:rsidR="0059491D" w:rsidRPr="00395A65" w:rsidRDefault="0059491D" w:rsidP="00CF42E0">
      <w:proofErr w:type="gramStart"/>
      <w:r w:rsidRPr="00395A65">
        <w:t>de</w:t>
      </w:r>
      <w:proofErr w:type="gramEnd"/>
      <w:r w:rsidRPr="00395A65">
        <w:t xml:space="preserve"> impugnación, o que la misma no se encuentra debidamente constituida, cualquiera fuera</w:t>
      </w:r>
    </w:p>
    <w:p w:rsidR="0059491D" w:rsidRPr="00395A65" w:rsidRDefault="0059491D" w:rsidP="00CF42E0">
      <w:proofErr w:type="gramStart"/>
      <w:r w:rsidRPr="00395A65">
        <w:t>la</w:t>
      </w:r>
      <w:proofErr w:type="gramEnd"/>
      <w:r w:rsidRPr="00395A65">
        <w:t xml:space="preserve"> omisión o defecto, será intimado por la unidad operativa de contrataciones a subsanar dicha</w:t>
      </w:r>
    </w:p>
    <w:p w:rsidR="0059491D" w:rsidRPr="00395A65" w:rsidRDefault="0059491D" w:rsidP="00CF42E0">
      <w:proofErr w:type="gramStart"/>
      <w:r w:rsidRPr="00395A65">
        <w:t>omisión</w:t>
      </w:r>
      <w:proofErr w:type="gramEnd"/>
      <w:r w:rsidRPr="00395A65">
        <w:t xml:space="preserve"> o defecto dentro del término mínimo de DOS (2) días de notificada dicha intimación. Si</w:t>
      </w:r>
    </w:p>
    <w:p w:rsidR="0059491D" w:rsidRPr="00395A65" w:rsidRDefault="0059491D" w:rsidP="00CF42E0">
      <w:proofErr w:type="gramStart"/>
      <w:r w:rsidRPr="00395A65">
        <w:t>dicha</w:t>
      </w:r>
      <w:proofErr w:type="gramEnd"/>
      <w:r w:rsidRPr="00395A65">
        <w:t xml:space="preserve"> omisión o defecto no fuera subsanado en el plazo establecido, la impugnación podrá ser</w:t>
      </w:r>
    </w:p>
    <w:p w:rsidR="0059491D" w:rsidRPr="00395A65" w:rsidRDefault="0059491D" w:rsidP="00CF42E0">
      <w:proofErr w:type="gramStart"/>
      <w:r w:rsidRPr="00395A65">
        <w:t>rechazada</w:t>
      </w:r>
      <w:proofErr w:type="gramEnd"/>
      <w:r w:rsidRPr="00395A65">
        <w:t xml:space="preserve"> sin más trámite.</w:t>
      </w:r>
    </w:p>
    <w:p w:rsidR="00725E14" w:rsidRDefault="00725E14" w:rsidP="00CF42E0"/>
    <w:p w:rsidR="0059491D" w:rsidRPr="00395A65" w:rsidRDefault="0059491D" w:rsidP="00CF42E0">
      <w:r w:rsidRPr="00395A65">
        <w:t>ARTICULO 18.- ALTA EN EL PADRON UNICO DE ENTES. Para resultar adjudicatario el oferente</w:t>
      </w:r>
      <w:r w:rsidR="00725E14">
        <w:t xml:space="preserve"> </w:t>
      </w:r>
      <w:r w:rsidRPr="00395A65">
        <w:t>deberá e</w:t>
      </w:r>
      <w:r w:rsidR="008724E1">
        <w:t>star dado de alta en el Padrón Ú</w:t>
      </w:r>
      <w:r w:rsidRPr="00395A65">
        <w:t>nico de Entes del SISTEMA DE INFORMACION</w:t>
      </w:r>
      <w:r w:rsidR="00725E14">
        <w:t xml:space="preserve"> </w:t>
      </w:r>
      <w:r w:rsidRPr="00395A65">
        <w:t>FINANCIERA que administra la SECRETARIA DE HACIENDA dependiente del MINISTERIO DE</w:t>
      </w:r>
      <w:r w:rsidR="00725E14">
        <w:t xml:space="preserve"> </w:t>
      </w:r>
      <w:r w:rsidRPr="00395A65">
        <w:t>ECONOMIA Y FINANZAS PUBLICAS, de conformidad con lo dispuesto por la Disposición Nº 40</w:t>
      </w:r>
      <w:r w:rsidR="00725E14">
        <w:t xml:space="preserve"> </w:t>
      </w:r>
      <w:r w:rsidRPr="00395A65">
        <w:t>de la CONTADURIA GENERAL DE LA NACION y Nº 19 de la TESORERIA GENERAL DE LA NACION</w:t>
      </w:r>
      <w:r w:rsidR="00725E14">
        <w:t xml:space="preserve"> </w:t>
      </w:r>
      <w:r w:rsidRPr="00395A65">
        <w:t>de fecha 8 de julio de 2010, ambas de la citada cartera de Estado, o las que en el futuro las</w:t>
      </w:r>
      <w:r w:rsidR="00725E14">
        <w:t xml:space="preserve"> </w:t>
      </w:r>
      <w:r w:rsidRPr="00395A65">
        <w:t>reemplacen.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19.- ADJUDICACION. La adjudicación deberá recaer sobre la oferta más conveniente</w:t>
      </w:r>
      <w:r w:rsidR="00725E14">
        <w:t xml:space="preserve"> </w:t>
      </w:r>
      <w:r w:rsidRPr="00395A65">
        <w:t>para la jurisdicción o entidad contratante. Podrá adjudicarse aun cuando se hubiera presentado</w:t>
      </w:r>
      <w:r w:rsidR="00725E14">
        <w:t xml:space="preserve"> </w:t>
      </w:r>
      <w:r w:rsidRPr="00395A65">
        <w:t>una sola oferta.</w:t>
      </w:r>
    </w:p>
    <w:p w:rsidR="0059491D" w:rsidRPr="00395A65" w:rsidRDefault="0059491D" w:rsidP="00CF42E0">
      <w:r w:rsidRPr="00395A65">
        <w:t>La adjudicación podrá realizarse por renglón o por grupo de renglones, de conformidad con lo</w:t>
      </w:r>
    </w:p>
    <w:p w:rsidR="0059491D" w:rsidRPr="00395A65" w:rsidRDefault="0059491D" w:rsidP="00CF42E0">
      <w:proofErr w:type="gramStart"/>
      <w:r w:rsidRPr="00395A65">
        <w:lastRenderedPageBreak/>
        <w:t>que</w:t>
      </w:r>
      <w:proofErr w:type="gramEnd"/>
      <w:r w:rsidRPr="00395A65">
        <w:t xml:space="preserve"> dispongan los pliegos de bases y condiciones particulares o las bases del llamado.</w:t>
      </w:r>
    </w:p>
    <w:p w:rsidR="0059491D" w:rsidRPr="00395A65" w:rsidRDefault="0059491D" w:rsidP="00CF42E0">
      <w:r w:rsidRPr="00395A65">
        <w:t>Cuando el mismo ítem del catálogo generado por el Sistema de Identificación de Bienes y</w:t>
      </w:r>
    </w:p>
    <w:p w:rsidR="0059491D" w:rsidRPr="00395A65" w:rsidRDefault="0059491D" w:rsidP="00CF42E0">
      <w:r w:rsidRPr="00395A65">
        <w:t>Servicios de Utilización Común creado por Decisión Administrativa Nº 344 de fecha 11 de junio de</w:t>
      </w:r>
      <w:r w:rsidR="00725E14">
        <w:t xml:space="preserve"> </w:t>
      </w:r>
      <w:r w:rsidRPr="00395A65">
        <w:t>1997, sea distribuido en varios renglones, en virtud de lo previsto en el artículo 47 del Reglamento</w:t>
      </w:r>
      <w:r w:rsidR="00725E14">
        <w:t xml:space="preserve"> </w:t>
      </w:r>
      <w:r w:rsidRPr="00395A65">
        <w:t>aprobado por Decreto Nº 893/12, las adjudicaciones se realizarán teniendo en cuenta el ítem cotizado</w:t>
      </w:r>
      <w:r w:rsidR="00725E14">
        <w:t xml:space="preserve"> </w:t>
      </w:r>
      <w:r w:rsidRPr="00395A65">
        <w:t>independientemente del renglón ofertado.</w:t>
      </w:r>
    </w:p>
    <w:p w:rsidR="0059491D" w:rsidRPr="00395A65" w:rsidRDefault="0059491D" w:rsidP="00CF42E0">
      <w:r w:rsidRPr="00395A65">
        <w:t>En los casos en que se permita la cotización parcial, la adjudicación podrá ser parcial, aun</w:t>
      </w:r>
    </w:p>
    <w:p w:rsidR="0059491D" w:rsidRPr="00395A65" w:rsidRDefault="0059491D" w:rsidP="00CF42E0">
      <w:proofErr w:type="gramStart"/>
      <w:r w:rsidRPr="00395A65">
        <w:t>cuando</w:t>
      </w:r>
      <w:proofErr w:type="gramEnd"/>
      <w:r w:rsidRPr="00395A65">
        <w:t xml:space="preserve"> el oferente hubiere cotizado por el total de la cantidad solicitada para cada renglón.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20.- EXCEPCIONES A LA OBLIGACION DE PRESENTAR GARANTIAS. Las excepciones</w:t>
      </w:r>
      <w:r w:rsidR="00725E14">
        <w:t xml:space="preserve"> </w:t>
      </w:r>
      <w:r w:rsidRPr="00395A65">
        <w:t>a la obligación de presentar garantías dispuestas en el artículo 103 y en el Capítulo I del</w:t>
      </w:r>
      <w:r w:rsidR="00725E14">
        <w:t xml:space="preserve"> </w:t>
      </w:r>
      <w:r w:rsidRPr="00395A65">
        <w:t>Título IV del Reglamento aprobado por el Decreto Nº 893/12 no incluyen a las contragarantías, las</w:t>
      </w:r>
      <w:r w:rsidR="00725E14">
        <w:t xml:space="preserve"> </w:t>
      </w:r>
      <w:r w:rsidRPr="00395A65">
        <w:t>que deberán constituirse en todos los casos en que se reciba un monto como adelanto salvo que</w:t>
      </w:r>
      <w:r w:rsidR="00725E14">
        <w:t xml:space="preserve"> </w:t>
      </w:r>
      <w:r w:rsidRPr="00395A65">
        <w:t>el oferente sea una jurisdicción o entidad perteneciente al Sector Público Nacional en los términos</w:t>
      </w:r>
      <w:r w:rsidR="00725E14">
        <w:t xml:space="preserve"> </w:t>
      </w:r>
      <w:r w:rsidRPr="00395A65">
        <w:t>del artículo 8° de la Ley Nº 24.156, o un organismo provincial, municipal o del Gobierno de Ciudad</w:t>
      </w:r>
      <w:r w:rsidR="00725E14">
        <w:t xml:space="preserve"> </w:t>
      </w:r>
      <w:r w:rsidRPr="00395A65">
        <w:t>Autónoma de Buenos Aires.</w:t>
      </w:r>
    </w:p>
    <w:p w:rsidR="00725E14" w:rsidRDefault="00725E14" w:rsidP="00CF42E0"/>
    <w:p w:rsidR="0059491D" w:rsidRPr="00395A65" w:rsidRDefault="0059491D" w:rsidP="00CF42E0">
      <w:r w:rsidRPr="00395A65">
        <w:t>ART</w:t>
      </w:r>
      <w:r w:rsidR="00725E14">
        <w:t>Í</w:t>
      </w:r>
      <w:r w:rsidRPr="00395A65">
        <w:t>CULO 21.- REQUISITOS MINIMOS QUE DEBEN CONTENER LOS PLIEGOS DE BASES</w:t>
      </w:r>
    </w:p>
    <w:p w:rsidR="0059491D" w:rsidRPr="00395A65" w:rsidRDefault="0059491D" w:rsidP="00CF42E0">
      <w:r w:rsidRPr="00395A65">
        <w:t>Y CONDICIONES PARTICULARES O LAS BASES DEL LLAMADO. Los pliegos de bases y condiciones</w:t>
      </w:r>
      <w:r w:rsidR="00725E14">
        <w:t xml:space="preserve"> </w:t>
      </w:r>
      <w:r w:rsidRPr="00395A65">
        <w:t>particulares o las bases del llamado deberán contener los siguientes requisitos mínimos:</w:t>
      </w:r>
    </w:p>
    <w:p w:rsidR="00725E14" w:rsidRDefault="00725E14" w:rsidP="00CF42E0"/>
    <w:p w:rsidR="0059491D" w:rsidRPr="00395A65" w:rsidRDefault="0059491D" w:rsidP="00CF42E0">
      <w:r w:rsidRPr="00395A65">
        <w:t>1. Nombre de la jurisdicción o entidad contratante.</w:t>
      </w:r>
    </w:p>
    <w:p w:rsidR="00725E14" w:rsidRDefault="00725E14" w:rsidP="00CF42E0"/>
    <w:p w:rsidR="0059491D" w:rsidRPr="00395A65" w:rsidRDefault="0059491D" w:rsidP="00CF42E0">
      <w:r w:rsidRPr="00395A65">
        <w:t>2. Denominación de la Unidad Operativa de Contrataciones que gestiona el procedimiento.</w:t>
      </w:r>
    </w:p>
    <w:p w:rsidR="00725E14" w:rsidRDefault="00725E14" w:rsidP="00CF42E0"/>
    <w:p w:rsidR="0059491D" w:rsidRPr="00395A65" w:rsidRDefault="0059491D" w:rsidP="00CF42E0">
      <w:r w:rsidRPr="00395A65">
        <w:t>3. Identificación del expediente administrativo por el que tramita el procedimiento de selección.</w:t>
      </w:r>
    </w:p>
    <w:p w:rsidR="00725E14" w:rsidRDefault="00725E14" w:rsidP="00CF42E0"/>
    <w:p w:rsidR="0059491D" w:rsidRPr="00395A65" w:rsidRDefault="0059491D" w:rsidP="00CF42E0">
      <w:r w:rsidRPr="00395A65">
        <w:t>4. Costo del pliego, cuando corresponda.</w:t>
      </w:r>
    </w:p>
    <w:p w:rsidR="00725E14" w:rsidRDefault="00725E14" w:rsidP="00CF42E0"/>
    <w:p w:rsidR="0059491D" w:rsidRPr="00395A65" w:rsidRDefault="0059491D" w:rsidP="00CF42E0">
      <w:r w:rsidRPr="00395A65">
        <w:t>5. Domicilio, correo electrónico institucional, y número de fax en los que serán válidas las</w:t>
      </w:r>
    </w:p>
    <w:p w:rsidR="0059491D" w:rsidRPr="00395A65" w:rsidRDefault="0059491D" w:rsidP="00CF42E0">
      <w:proofErr w:type="gramStart"/>
      <w:r w:rsidRPr="00395A65">
        <w:t>comunicaciones</w:t>
      </w:r>
      <w:proofErr w:type="gramEnd"/>
      <w:r w:rsidRPr="00395A65">
        <w:t xml:space="preserve"> e impugnaciones que los interesados, oferentes, adjudicatarios o </w:t>
      </w:r>
      <w:proofErr w:type="spellStart"/>
      <w:r w:rsidRPr="00395A65">
        <w:t>cocontratantes</w:t>
      </w:r>
      <w:proofErr w:type="spellEnd"/>
    </w:p>
    <w:p w:rsidR="0059491D" w:rsidRPr="00395A65" w:rsidRDefault="0059491D" w:rsidP="00CF42E0">
      <w:proofErr w:type="gramStart"/>
      <w:r w:rsidRPr="00395A65">
        <w:t>realicen</w:t>
      </w:r>
      <w:proofErr w:type="gramEnd"/>
      <w:r w:rsidRPr="00395A65">
        <w:t xml:space="preserve"> en ellos.</w:t>
      </w:r>
    </w:p>
    <w:p w:rsidR="00725E14" w:rsidRDefault="00725E14" w:rsidP="00CF42E0"/>
    <w:p w:rsidR="0059491D" w:rsidRPr="00395A65" w:rsidRDefault="0059491D" w:rsidP="00CF42E0">
      <w:r w:rsidRPr="00395A65">
        <w:t>6. Tipo, número y ejercicio, clase o causal y modalidad del procedimiento de selección.</w:t>
      </w:r>
    </w:p>
    <w:p w:rsidR="00725E14" w:rsidRDefault="00725E14" w:rsidP="00CF42E0"/>
    <w:p w:rsidR="0059491D" w:rsidRPr="00395A65" w:rsidRDefault="0059491D" w:rsidP="00CF42E0">
      <w:r w:rsidRPr="00395A65">
        <w:t>7. Rubro y objeto del procedimiento.</w:t>
      </w:r>
    </w:p>
    <w:p w:rsidR="00725E14" w:rsidRDefault="00725E14" w:rsidP="00CF42E0"/>
    <w:p w:rsidR="0059491D" w:rsidRPr="00395A65" w:rsidRDefault="0059491D" w:rsidP="00CF42E0">
      <w:r w:rsidRPr="00395A65">
        <w:t>8. Plazo de duración del contrato, cuando corresponda.</w:t>
      </w:r>
    </w:p>
    <w:p w:rsidR="00725E14" w:rsidRDefault="00725E14" w:rsidP="00CF42E0"/>
    <w:p w:rsidR="0059491D" w:rsidRPr="00395A65" w:rsidRDefault="0059491D" w:rsidP="00CF42E0">
      <w:r w:rsidRPr="00395A65">
        <w:t>9. Prever la opción a prórroga, cuando corresponda.</w:t>
      </w:r>
    </w:p>
    <w:p w:rsidR="00725E14" w:rsidRDefault="00725E14" w:rsidP="00CF42E0"/>
    <w:p w:rsidR="0059491D" w:rsidRPr="00395A65" w:rsidRDefault="0059491D" w:rsidP="00CF42E0">
      <w:r w:rsidRPr="00395A65">
        <w:t>10. Dejar constancia si se pretendiera notificar por el sitio de internet de la Oficina Nacional de</w:t>
      </w:r>
    </w:p>
    <w:p w:rsidR="0059491D" w:rsidRPr="00395A65" w:rsidRDefault="0059491D" w:rsidP="00692870">
      <w:pPr>
        <w:ind w:left="426"/>
      </w:pPr>
      <w:r w:rsidRPr="00395A65">
        <w:t>Contrataciones indicando la dirección de dicha página.</w:t>
      </w:r>
    </w:p>
    <w:p w:rsidR="00725E14" w:rsidRDefault="00725E14" w:rsidP="00CF42E0"/>
    <w:p w:rsidR="0059491D" w:rsidRPr="00395A65" w:rsidRDefault="0059491D" w:rsidP="00692870">
      <w:pPr>
        <w:ind w:left="567" w:hanging="567"/>
      </w:pPr>
      <w:r w:rsidRPr="00395A65">
        <w:t xml:space="preserve">11. Especificaciones técnicas de conformidad con lo establecido por el artículo 45 del </w:t>
      </w:r>
      <w:r w:rsidR="00692870">
        <w:t xml:space="preserve">      </w:t>
      </w:r>
      <w:r w:rsidRPr="00395A65">
        <w:t>Reglamento</w:t>
      </w:r>
      <w:r w:rsidR="00725E14">
        <w:t xml:space="preserve"> </w:t>
      </w:r>
      <w:r w:rsidRPr="00395A65">
        <w:t>aprobado por el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12. Lugar, plazo y horario en que las muestras patrón podrán ser examinadas por los interesados,</w:t>
      </w:r>
      <w:r w:rsidR="00725E14">
        <w:t xml:space="preserve"> </w:t>
      </w:r>
      <w:r w:rsidRPr="00395A65">
        <w:t>en caso de corresponder.</w:t>
      </w:r>
    </w:p>
    <w:p w:rsidR="00725E14" w:rsidRDefault="00725E14" w:rsidP="00CF42E0"/>
    <w:p w:rsidR="0059491D" w:rsidRPr="00395A65" w:rsidRDefault="0059491D" w:rsidP="00CF42E0">
      <w:r w:rsidRPr="00395A65">
        <w:t>13. Lugar, plazo y horario para presentar muestras en caso de corresponder.</w:t>
      </w:r>
    </w:p>
    <w:p w:rsidR="00725E14" w:rsidRDefault="00725E14" w:rsidP="00CF42E0"/>
    <w:p w:rsidR="0059491D" w:rsidRPr="00395A65" w:rsidRDefault="0059491D" w:rsidP="00CF42E0">
      <w:r w:rsidRPr="00395A65">
        <w:lastRenderedPageBreak/>
        <w:t>14. Lugar y horario para realizar visitas en caso de corresponder.</w:t>
      </w:r>
    </w:p>
    <w:p w:rsidR="00725E14" w:rsidRDefault="00725E14" w:rsidP="00CF42E0"/>
    <w:p w:rsidR="0059491D" w:rsidRPr="00395A65" w:rsidRDefault="0059491D" w:rsidP="00CF42E0">
      <w:r w:rsidRPr="00395A65">
        <w:t>15. Moneda de cotización.</w:t>
      </w:r>
    </w:p>
    <w:p w:rsidR="00725E14" w:rsidRDefault="00725E14" w:rsidP="00CF42E0"/>
    <w:p w:rsidR="0059491D" w:rsidRPr="00395A65" w:rsidRDefault="0059491D" w:rsidP="00CF42E0">
      <w:r w:rsidRPr="00395A65">
        <w:t>16. Forma y moneda de cotización de los seguros y fletes en las cotizaciones en condición C.I.F.</w:t>
      </w:r>
    </w:p>
    <w:p w:rsidR="00725E14" w:rsidRDefault="00725E14" w:rsidP="00CF42E0"/>
    <w:p w:rsidR="0059491D" w:rsidRPr="00395A65" w:rsidRDefault="0059491D" w:rsidP="00CF42E0">
      <w:r w:rsidRPr="00395A65">
        <w:t>17. Si se admitirán ofertas alternativas y/o variantes, conforme los términos del artículo 198 del</w:t>
      </w:r>
    </w:p>
    <w:p w:rsidR="0059491D" w:rsidRPr="00395A65" w:rsidRDefault="0059491D" w:rsidP="00692870">
      <w:pPr>
        <w:ind w:left="426"/>
      </w:pPr>
      <w:r w:rsidRPr="00395A65">
        <w:t>Reglamento aprobado por Decreto Nº 893/12.</w:t>
      </w:r>
    </w:p>
    <w:p w:rsidR="00725E14" w:rsidRDefault="00725E14" w:rsidP="00CF42E0"/>
    <w:p w:rsidR="0059491D" w:rsidRPr="00395A65" w:rsidRDefault="0059491D" w:rsidP="00CF42E0">
      <w:r w:rsidRPr="00395A65">
        <w:t>18. El porcentaje fijo en el que las micro, pequeñas y medianas empresas podrán presentar</w:t>
      </w:r>
    </w:p>
    <w:p w:rsidR="0059491D" w:rsidRPr="00395A65" w:rsidRDefault="0059491D" w:rsidP="00692870">
      <w:pPr>
        <w:ind w:left="426"/>
      </w:pPr>
      <w:proofErr w:type="gramStart"/>
      <w:r w:rsidRPr="00395A65">
        <w:t>ofertas</w:t>
      </w:r>
      <w:proofErr w:type="gramEnd"/>
      <w:r w:rsidRPr="00395A65">
        <w:t xml:space="preserve"> por parte del renglón, que no podrá ser inferior al VEINTE POR CIENTO (20%) ni superior al</w:t>
      </w:r>
      <w:r w:rsidR="00725E14">
        <w:t xml:space="preserve"> </w:t>
      </w:r>
      <w:r w:rsidRPr="00395A65">
        <w:t>TREINTA Y CINCO POR CIENTO (35%) del total del renglón.</w:t>
      </w:r>
    </w:p>
    <w:p w:rsidR="00725E14" w:rsidRDefault="00725E14" w:rsidP="00CF42E0"/>
    <w:p w:rsidR="0059491D" w:rsidRPr="00395A65" w:rsidRDefault="0059491D" w:rsidP="00CF42E0">
      <w:r w:rsidRPr="00395A65">
        <w:t>19. El porcentaje fijo en el que los oferentes que cumplan con los criterios de sustentabilidad</w:t>
      </w:r>
    </w:p>
    <w:p w:rsidR="0059491D" w:rsidRPr="00395A65" w:rsidRDefault="0059491D" w:rsidP="00D2449D">
      <w:pPr>
        <w:ind w:left="426"/>
      </w:pPr>
      <w:proofErr w:type="gramStart"/>
      <w:r w:rsidRPr="00395A65">
        <w:t>podrán</w:t>
      </w:r>
      <w:proofErr w:type="gramEnd"/>
      <w:r w:rsidRPr="00395A65">
        <w:t xml:space="preserve"> presentar ofertas por parte del renglón, que no podrá ser inferior al VEINTE POR CIENTO</w:t>
      </w:r>
      <w:r w:rsidR="00725E14">
        <w:t xml:space="preserve"> </w:t>
      </w:r>
      <w:r w:rsidRPr="00395A65">
        <w:t>(20%) o bien indicar que no existe tal posibilidad.</w:t>
      </w:r>
    </w:p>
    <w:p w:rsidR="00725E14" w:rsidRDefault="00725E14" w:rsidP="00CF42E0"/>
    <w:p w:rsidR="0059491D" w:rsidRPr="00395A65" w:rsidRDefault="0059491D" w:rsidP="00CF42E0">
      <w:r w:rsidRPr="00395A65">
        <w:t>20. Cantidad de copias que los oferentes deberán presentar de las fojas de su oferta en donde</w:t>
      </w:r>
    </w:p>
    <w:p w:rsidR="0059491D" w:rsidRPr="00395A65" w:rsidRDefault="0059491D" w:rsidP="00692870">
      <w:pPr>
        <w:ind w:left="426"/>
      </w:pPr>
      <w:proofErr w:type="gramStart"/>
      <w:r w:rsidRPr="00395A65">
        <w:t>consten</w:t>
      </w:r>
      <w:proofErr w:type="gramEnd"/>
      <w:r w:rsidRPr="00395A65">
        <w:t xml:space="preserve"> los precios cotizados.</w:t>
      </w:r>
    </w:p>
    <w:p w:rsidR="00725E14" w:rsidRDefault="00725E14" w:rsidP="00CF42E0"/>
    <w:p w:rsidR="0059491D" w:rsidRPr="00395A65" w:rsidRDefault="0059491D" w:rsidP="00CF42E0">
      <w:r w:rsidRPr="00395A65">
        <w:t>21. Cuando existan razones fundadas, elegir la forma de garantía.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22. Cuando se previera que las cotizaciones a recibir pudieran contemplar la gratuidad de la prestación,</w:t>
      </w:r>
      <w:r w:rsidR="00725E14">
        <w:t xml:space="preserve"> </w:t>
      </w:r>
      <w:r w:rsidRPr="00395A65">
        <w:t>o bien implicar un ingreso para la jurisdicción o entidad contratante, establecer el monto fijo para</w:t>
      </w:r>
      <w:r w:rsidR="00725E14">
        <w:t xml:space="preserve"> </w:t>
      </w:r>
      <w:r w:rsidRPr="00395A65">
        <w:t>constituir las garantías de mantenimiento de la oferta, de cumplimiento del contrato y de impugnación.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23. Requisitos que deberán reunir las compañías aseguradoras con el fin de preservar el eventual</w:t>
      </w:r>
      <w:r w:rsidR="00725E14">
        <w:t xml:space="preserve"> </w:t>
      </w:r>
      <w:r w:rsidRPr="00395A65">
        <w:t>cobro del seguro de caución, en caso de corresponder.</w:t>
      </w:r>
    </w:p>
    <w:p w:rsidR="00725E14" w:rsidRDefault="00725E14" w:rsidP="00CF42E0"/>
    <w:p w:rsidR="0059491D" w:rsidRPr="00395A65" w:rsidRDefault="0059491D" w:rsidP="00CF42E0">
      <w:r w:rsidRPr="00395A65">
        <w:t>24. Si se exigirá garantía de impugnación al dictamen de evaluación y establecer los montos</w:t>
      </w:r>
    </w:p>
    <w:p w:rsidR="0059491D" w:rsidRPr="00395A65" w:rsidRDefault="0059491D" w:rsidP="00692870">
      <w:pPr>
        <w:ind w:left="426"/>
      </w:pPr>
      <w:proofErr w:type="gramStart"/>
      <w:r w:rsidRPr="00395A65">
        <w:t>fijos</w:t>
      </w:r>
      <w:proofErr w:type="gramEnd"/>
      <w:r w:rsidRPr="00395A65">
        <w:t xml:space="preserve"> para su constitución.</w:t>
      </w:r>
    </w:p>
    <w:p w:rsidR="00725E14" w:rsidRDefault="00725E14" w:rsidP="00CF42E0"/>
    <w:p w:rsidR="0059491D" w:rsidRPr="00395A65" w:rsidRDefault="0059491D" w:rsidP="00CF42E0">
      <w:r w:rsidRPr="00395A65">
        <w:t>25. Plazo de mantenimiento de la oferta y de su prórroga.</w:t>
      </w:r>
    </w:p>
    <w:p w:rsidR="00725E14" w:rsidRDefault="00725E14" w:rsidP="00CF42E0"/>
    <w:p w:rsidR="0059491D" w:rsidRPr="00395A65" w:rsidRDefault="0059491D" w:rsidP="00CF42E0">
      <w:r w:rsidRPr="00395A65">
        <w:t>26. Criterio de evaluación y selección de las ofertas, ya sea mediante la inclusión de fórmulas</w:t>
      </w:r>
    </w:p>
    <w:p w:rsidR="0059491D" w:rsidRPr="00395A65" w:rsidRDefault="0059491D" w:rsidP="00692870">
      <w:pPr>
        <w:ind w:left="426"/>
      </w:pPr>
      <w:proofErr w:type="spellStart"/>
      <w:proofErr w:type="gramStart"/>
      <w:r w:rsidRPr="00395A65">
        <w:t>polinómicas</w:t>
      </w:r>
      <w:proofErr w:type="spellEnd"/>
      <w:proofErr w:type="gramEnd"/>
      <w:r w:rsidRPr="00395A65">
        <w:t xml:space="preserve"> o la clara determinación de los parámetros que se tendrán en cuenta a dichos fines,</w:t>
      </w:r>
      <w:r w:rsidR="00725E14">
        <w:t xml:space="preserve"> </w:t>
      </w:r>
      <w:r w:rsidRPr="00395A65">
        <w:t>tomando en consideración el grado de complejidad, el monto y el tipo de contratación a realizar.</w:t>
      </w:r>
    </w:p>
    <w:p w:rsidR="00725E14" w:rsidRDefault="00725E14" w:rsidP="00CF42E0"/>
    <w:p w:rsidR="0059491D" w:rsidRPr="00395A65" w:rsidRDefault="0059491D" w:rsidP="00CF42E0">
      <w:r w:rsidRPr="00395A65">
        <w:t>27. Fijar el plazo que la comisión evaluadora o la unidad operativa de contrataciones otorgará</w:t>
      </w:r>
    </w:p>
    <w:p w:rsidR="0059491D" w:rsidRPr="00395A65" w:rsidRDefault="0059491D" w:rsidP="00692870">
      <w:pPr>
        <w:ind w:left="426"/>
      </w:pPr>
      <w:proofErr w:type="gramStart"/>
      <w:r w:rsidRPr="00395A65">
        <w:t>para</w:t>
      </w:r>
      <w:proofErr w:type="gramEnd"/>
      <w:r w:rsidRPr="00395A65">
        <w:t xml:space="preserve"> subsanar los errores u omisiones cuando se pretenda que sea mayor al establecido en el</w:t>
      </w:r>
      <w:r w:rsidR="00692870">
        <w:t xml:space="preserve"> </w:t>
      </w:r>
      <w:r w:rsidRPr="00395A65">
        <w:t>Reglamento aprobado por el Decreto Nº 893/12.</w:t>
      </w:r>
    </w:p>
    <w:p w:rsidR="00725E14" w:rsidRDefault="00725E14" w:rsidP="00CF42E0"/>
    <w:p w:rsidR="0059491D" w:rsidRPr="00395A65" w:rsidRDefault="0059491D" w:rsidP="00CF42E0">
      <w:r w:rsidRPr="00395A65">
        <w:t>28. En su caso se deberá estipular fundadamente si la adjudicación se efectuará por grupo</w:t>
      </w:r>
    </w:p>
    <w:p w:rsidR="0059491D" w:rsidRPr="00395A65" w:rsidRDefault="0059491D" w:rsidP="00692870">
      <w:pPr>
        <w:ind w:firstLine="426"/>
      </w:pPr>
      <w:proofErr w:type="gramStart"/>
      <w:r w:rsidRPr="00395A65">
        <w:t>de</w:t>
      </w:r>
      <w:proofErr w:type="gramEnd"/>
      <w:r w:rsidRPr="00395A65">
        <w:t xml:space="preserve"> renglones.</w:t>
      </w:r>
    </w:p>
    <w:p w:rsidR="00725E14" w:rsidRDefault="00725E14" w:rsidP="00CF42E0"/>
    <w:p w:rsidR="0059491D" w:rsidRPr="00395A65" w:rsidRDefault="0059491D" w:rsidP="00CF42E0">
      <w:r w:rsidRPr="00395A65">
        <w:t>29. Definir el plazo para la integración de la garantía de cumplimiento del contrato en los casos</w:t>
      </w:r>
    </w:p>
    <w:p w:rsidR="0059491D" w:rsidRPr="00395A65" w:rsidRDefault="0059491D" w:rsidP="00692870">
      <w:pPr>
        <w:ind w:left="426"/>
      </w:pPr>
      <w:proofErr w:type="gramStart"/>
      <w:r w:rsidRPr="00395A65">
        <w:t>de</w:t>
      </w:r>
      <w:proofErr w:type="gramEnd"/>
      <w:r w:rsidRPr="00395A65">
        <w:t xml:space="preserve"> licitaciones o concursos internacionales, cuando se pretenda fijar un plazo menor al de VEINTE</w:t>
      </w:r>
      <w:r w:rsidR="00725E14">
        <w:t xml:space="preserve"> </w:t>
      </w:r>
      <w:r w:rsidRPr="00395A65">
        <w:t>(20) días establecido en el Reglamento aprobado por el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lastRenderedPageBreak/>
        <w:t>30. Plazo o fecha de entrega de los bienes o de prestación de los servicios. Para ello, el organismo</w:t>
      </w:r>
      <w:r w:rsidR="00725E14">
        <w:t xml:space="preserve"> </w:t>
      </w:r>
      <w:r w:rsidRPr="00395A65">
        <w:t>contratante deberá considerar la normativa impositiva, aduanera o cualquier otra disposición</w:t>
      </w:r>
      <w:r w:rsidR="00725E14">
        <w:t xml:space="preserve"> </w:t>
      </w:r>
      <w:r w:rsidRPr="00395A65">
        <w:t>que pudiera incidir en dichos plazos.</w:t>
      </w:r>
    </w:p>
    <w:p w:rsidR="00725E14" w:rsidRDefault="00725E14" w:rsidP="00CF42E0"/>
    <w:p w:rsidR="0059491D" w:rsidRPr="00395A65" w:rsidRDefault="0059491D" w:rsidP="00CF42E0">
      <w:r w:rsidRPr="00395A65">
        <w:t>31. Forma de entrega de los bienes o de prestación de los servicios.</w:t>
      </w:r>
    </w:p>
    <w:p w:rsidR="00725E14" w:rsidRDefault="00725E14" w:rsidP="00CF42E0"/>
    <w:p w:rsidR="0059491D" w:rsidRPr="00395A65" w:rsidRDefault="0059491D" w:rsidP="00CF42E0">
      <w:r w:rsidRPr="00395A65">
        <w:t>32. Lugar de entrega de los bienes o de prestación de los servicios.</w:t>
      </w:r>
    </w:p>
    <w:p w:rsidR="00F02BE9" w:rsidRDefault="00F02BE9" w:rsidP="00CF42E0"/>
    <w:p w:rsidR="0059491D" w:rsidRPr="00395A65" w:rsidRDefault="0059491D" w:rsidP="00CF42E0">
      <w:r w:rsidRPr="00395A65">
        <w:t>33. Plazo en que se va a otorgar la recepción definitiva, si se fijara un plazo distinto al previsto</w:t>
      </w:r>
    </w:p>
    <w:p w:rsidR="0059491D" w:rsidRPr="00395A65" w:rsidRDefault="00692870" w:rsidP="00692870">
      <w:pPr>
        <w:ind w:left="426" w:hanging="852"/>
      </w:pPr>
      <w:r>
        <w:t xml:space="preserve">             </w:t>
      </w:r>
      <w:proofErr w:type="gramStart"/>
      <w:r w:rsidR="0059491D" w:rsidRPr="00395A65">
        <w:t>en</w:t>
      </w:r>
      <w:proofErr w:type="gramEnd"/>
      <w:r w:rsidR="0059491D" w:rsidRPr="00395A65">
        <w:t xml:space="preserve"> el Reglamento aprobado por el Decreto Nº 893/12 y el momento en el cual comenzará a </w:t>
      </w:r>
      <w:r>
        <w:t xml:space="preserve">   </w:t>
      </w:r>
      <w:r w:rsidR="0059491D" w:rsidRPr="00395A65">
        <w:t>contarse</w:t>
      </w:r>
      <w:r w:rsidR="00725E14">
        <w:t xml:space="preserve"> </w:t>
      </w:r>
      <w:r w:rsidR="0059491D" w:rsidRPr="00395A65">
        <w:t>dicho plazo.</w:t>
      </w:r>
    </w:p>
    <w:p w:rsidR="00725E14" w:rsidRDefault="00725E14" w:rsidP="00CF42E0"/>
    <w:p w:rsidR="0059491D" w:rsidRPr="00395A65" w:rsidRDefault="0059491D" w:rsidP="00CF42E0">
      <w:r w:rsidRPr="00395A65">
        <w:t>34. Forma, plazo, lugar y horario de presentación de las facturas.</w:t>
      </w:r>
    </w:p>
    <w:p w:rsidR="00725E14" w:rsidRDefault="00725E14" w:rsidP="00CF42E0"/>
    <w:p w:rsidR="0059491D" w:rsidRPr="00395A65" w:rsidRDefault="0059491D" w:rsidP="00CF42E0">
      <w:r w:rsidRPr="00395A65">
        <w:t>35. Forma de pago.</w:t>
      </w:r>
    </w:p>
    <w:p w:rsidR="00725E14" w:rsidRDefault="00725E14" w:rsidP="00CF42E0"/>
    <w:p w:rsidR="0059491D" w:rsidRPr="00395A65" w:rsidRDefault="0059491D" w:rsidP="00CF42E0">
      <w:r w:rsidRPr="00395A65">
        <w:t>36. Plazo de pago si se fijara uno distinto al previsto en el Reglamento aprobado por el Decreto</w:t>
      </w:r>
    </w:p>
    <w:p w:rsidR="0059491D" w:rsidRPr="00395A65" w:rsidRDefault="0059491D" w:rsidP="00692870">
      <w:pPr>
        <w:ind w:left="426"/>
      </w:pPr>
      <w:r w:rsidRPr="00395A65">
        <w:t>Nº 893/12.</w:t>
      </w:r>
    </w:p>
    <w:p w:rsidR="00725E14" w:rsidRDefault="00725E14" w:rsidP="00CF42E0"/>
    <w:p w:rsidR="0059491D" w:rsidRPr="00395A65" w:rsidRDefault="0059491D" w:rsidP="00CF42E0">
      <w:r w:rsidRPr="00395A65">
        <w:t>37. En su caso, establecer las causas y los porcentajes de multas en los contratos de servicios</w:t>
      </w:r>
    </w:p>
    <w:p w:rsidR="0059491D" w:rsidRPr="00395A65" w:rsidRDefault="0059491D" w:rsidP="00692870">
      <w:pPr>
        <w:ind w:left="426"/>
      </w:pPr>
      <w:proofErr w:type="gramStart"/>
      <w:r w:rsidRPr="00395A65">
        <w:t>o</w:t>
      </w:r>
      <w:proofErr w:type="gramEnd"/>
      <w:r w:rsidRPr="00395A65">
        <w:t xml:space="preserve"> de tracto sucesivo, dentro de los límites establecidos por el artículo 127 del Reglamento aprobado</w:t>
      </w:r>
      <w:r w:rsidR="00725E14">
        <w:t xml:space="preserve"> </w:t>
      </w:r>
      <w:r w:rsidRPr="00395A65">
        <w:t>por Decreto Nº 893/12.</w:t>
      </w:r>
    </w:p>
    <w:p w:rsidR="00725E14" w:rsidRDefault="00725E14" w:rsidP="00CF42E0"/>
    <w:p w:rsidR="0059491D" w:rsidRPr="00395A65" w:rsidRDefault="0059491D" w:rsidP="00692870">
      <w:pPr>
        <w:ind w:left="426" w:hanging="426"/>
      </w:pPr>
      <w:r w:rsidRPr="00395A65">
        <w:t>38. En las contrataciones que se encuadren en el apartado 2 del inciso d) del artículo 25 del Decreto</w:t>
      </w:r>
      <w:r w:rsidR="00725E14">
        <w:t xml:space="preserve"> </w:t>
      </w:r>
      <w:r w:rsidRPr="00395A65">
        <w:t>Delegado Nº 1.023/01 los requisitos mínimos serán, en lo pertinente, los estipulados en el presente</w:t>
      </w:r>
      <w:r w:rsidR="00725E14">
        <w:t xml:space="preserve"> </w:t>
      </w:r>
      <w:r w:rsidRPr="00395A65">
        <w:t xml:space="preserve">artículo y en especial se deberá establecer en las bases del llamado que el </w:t>
      </w:r>
      <w:proofErr w:type="spellStart"/>
      <w:r w:rsidRPr="00395A65">
        <w:t>cocontratante</w:t>
      </w:r>
      <w:proofErr w:type="spellEnd"/>
      <w:r w:rsidRPr="00395A65">
        <w:t xml:space="preserve"> actuará bajo</w:t>
      </w:r>
      <w:r w:rsidR="00725E14">
        <w:t xml:space="preserve"> </w:t>
      </w:r>
      <w:r w:rsidRPr="00395A65">
        <w:t>su propia y exclusiva responsabilidad y sin relación de dependencia con el Estado Nacional.</w:t>
      </w:r>
    </w:p>
    <w:p w:rsidR="00725E14" w:rsidRDefault="00725E14" w:rsidP="00CF42E0"/>
    <w:p w:rsidR="0059491D" w:rsidRPr="00395A65" w:rsidRDefault="0059491D" w:rsidP="00CF42E0">
      <w:r w:rsidRPr="00395A65">
        <w:t>39. Cuando se tratare de procedimientos de etapa múltiple los requisitos mínimos serán, en lo</w:t>
      </w:r>
    </w:p>
    <w:p w:rsidR="0059491D" w:rsidRPr="00395A65" w:rsidRDefault="0059491D" w:rsidP="00692870">
      <w:pPr>
        <w:ind w:left="426"/>
      </w:pPr>
      <w:proofErr w:type="gramStart"/>
      <w:r w:rsidRPr="00395A65">
        <w:t>pertinente</w:t>
      </w:r>
      <w:proofErr w:type="gramEnd"/>
      <w:r w:rsidRPr="00395A65">
        <w:t>, los estipulados en el presente artículo y en especial se deberá determinar la cantidad</w:t>
      </w:r>
      <w:r w:rsidR="00725E14">
        <w:t xml:space="preserve"> </w:t>
      </w:r>
      <w:r w:rsidRPr="00395A65">
        <w:t>de etapas e indicarse los factores que serán tenidos en cuenta para la evaluación de cada uno de</w:t>
      </w:r>
      <w:r w:rsidR="00725E14">
        <w:t xml:space="preserve"> </w:t>
      </w:r>
      <w:r w:rsidRPr="00395A65">
        <w:t>los sobres y el puntaje mínimo y máximo asignado a cada uno, el puntaje mínimo para la precalificación,</w:t>
      </w:r>
      <w:r w:rsidR="00725E14">
        <w:t xml:space="preserve"> </w:t>
      </w:r>
      <w:r w:rsidRPr="00395A65">
        <w:t>el sistema que se aplicará para la determinación de la oferta más conveniente y el monto</w:t>
      </w:r>
      <w:r w:rsidR="00725E14">
        <w:t xml:space="preserve"> </w:t>
      </w:r>
      <w:r w:rsidRPr="00395A65">
        <w:t>de la garantía de mantenimiento de la oferta.</w:t>
      </w:r>
    </w:p>
    <w:p w:rsidR="00725E14" w:rsidRDefault="00725E14" w:rsidP="00CF42E0"/>
    <w:p w:rsidR="0059491D" w:rsidRPr="00395A65" w:rsidRDefault="0059491D" w:rsidP="00CF42E0">
      <w:r w:rsidRPr="00395A65">
        <w:t>40. Cuando se utilice la modalidad llave en mano los requisitos mínimos serán, en lo pertinente,</w:t>
      </w:r>
    </w:p>
    <w:p w:rsidR="0059491D" w:rsidRPr="00395A65" w:rsidRDefault="0059491D" w:rsidP="00692870">
      <w:pPr>
        <w:ind w:left="426"/>
      </w:pPr>
      <w:r w:rsidRPr="00395A65">
        <w:t>los estipulados en el presente artículo y en especial se podrá prever que los oferentes acompañen</w:t>
      </w:r>
      <w:r w:rsidR="00725E14">
        <w:t xml:space="preserve"> </w:t>
      </w:r>
      <w:r w:rsidRPr="00395A65">
        <w:t>información acerca del financiamiento del proyecto, que se hagan cargo de la provisión de</w:t>
      </w:r>
      <w:r w:rsidR="00725E14">
        <w:t xml:space="preserve"> </w:t>
      </w:r>
      <w:r w:rsidRPr="00395A65">
        <w:t>repuestos, ofrezcan garantías de calidad y vigencia apropiadas, detallen los trabajos de mantenimiento</w:t>
      </w:r>
      <w:r w:rsidR="00725E14">
        <w:t xml:space="preserve"> </w:t>
      </w:r>
      <w:r w:rsidRPr="00395A65">
        <w:t>a realizar y todo otro requisito conducente al buen resultado de la contratación.</w:t>
      </w:r>
    </w:p>
    <w:p w:rsidR="00725E14" w:rsidRDefault="00725E14" w:rsidP="00CF42E0"/>
    <w:p w:rsidR="0059491D" w:rsidRDefault="0059491D" w:rsidP="00692870">
      <w:pPr>
        <w:ind w:left="426" w:hanging="426"/>
      </w:pPr>
      <w:r w:rsidRPr="00395A65">
        <w:t>41. Cuando se utilice la modalidad orden de compra abierta los requisitos mínimos serán,</w:t>
      </w:r>
      <w:r w:rsidR="00D233E6">
        <w:t xml:space="preserve"> </w:t>
      </w:r>
      <w:r w:rsidRPr="00395A65">
        <w:t>en lo pertinente, los estipulados en el presente artículo y en especial deberá indicarse para cada</w:t>
      </w:r>
      <w:r w:rsidR="00725E14">
        <w:t xml:space="preserve"> </w:t>
      </w:r>
      <w:r w:rsidRPr="00395A65">
        <w:t>renglón, el número máximo de unidades que podrán requerirse durante el lapso de vigencia del</w:t>
      </w:r>
      <w:r w:rsidR="00725E14">
        <w:t xml:space="preserve"> </w:t>
      </w:r>
      <w:r w:rsidRPr="00395A65">
        <w:t>contrato y la frecuencia aproximada con que se realizarán las solicitudes de provisión y opcionalmente</w:t>
      </w:r>
      <w:r w:rsidR="00725E14">
        <w:t xml:space="preserve"> </w:t>
      </w:r>
      <w:r w:rsidRPr="00395A65">
        <w:t>la cantidad mínima que la jurisdicción o entidad contratante se obliga a contratar.</w:t>
      </w:r>
    </w:p>
    <w:p w:rsidR="00AC41C1" w:rsidRPr="00395A65" w:rsidRDefault="00AC41C1" w:rsidP="00CF42E0"/>
    <w:p w:rsidR="0059491D" w:rsidRPr="00395A65" w:rsidRDefault="0059491D" w:rsidP="00CF42E0">
      <w:r w:rsidRPr="00395A65">
        <w:t>42. En los casos de concesión de uso de los bienes del dominio público y privado del Estado,</w:t>
      </w:r>
    </w:p>
    <w:p w:rsidR="0059491D" w:rsidRPr="00395A65" w:rsidRDefault="0059491D" w:rsidP="00692870">
      <w:pPr>
        <w:ind w:left="426"/>
      </w:pPr>
      <w:r w:rsidRPr="00395A65">
        <w:t>los requisitos mínimos serán, en lo pertinente, los estipulados en el presente artículo y en especial</w:t>
      </w:r>
      <w:r w:rsidR="00AC41C1">
        <w:t xml:space="preserve"> </w:t>
      </w:r>
      <w:r w:rsidRPr="00395A65">
        <w:t xml:space="preserve">el canon base y las pautas para el pago del canon, las cláusulas particulares </w:t>
      </w:r>
      <w:r w:rsidRPr="00395A65">
        <w:lastRenderedPageBreak/>
        <w:t>indicadas en el artículo</w:t>
      </w:r>
      <w:r w:rsidR="00AC41C1">
        <w:t xml:space="preserve"> </w:t>
      </w:r>
      <w:r w:rsidRPr="00395A65">
        <w:t>177 del Reglamento aprobado por el Decreto Nº 893/12 siempre que fuera pertinente, el criterio</w:t>
      </w:r>
      <w:r w:rsidR="00AC41C1">
        <w:t xml:space="preserve"> </w:t>
      </w:r>
      <w:r w:rsidRPr="00395A65">
        <w:t>de selección cuando la adjudicación no recaiga en la propuesta que ofrezca el mayor canon, las</w:t>
      </w:r>
      <w:r w:rsidR="00AC41C1">
        <w:t xml:space="preserve"> </w:t>
      </w:r>
      <w:r w:rsidRPr="00395A65">
        <w:t>causales de rescisión cuando se quieran fijar otras a las previstas en el artículo 184 del aludido</w:t>
      </w:r>
      <w:r w:rsidR="00AC41C1">
        <w:t xml:space="preserve"> </w:t>
      </w:r>
      <w:r w:rsidRPr="00395A65">
        <w:t>reglamento y la graduación de las multas por incumplimientos.</w:t>
      </w:r>
    </w:p>
    <w:p w:rsidR="00AC41C1" w:rsidRDefault="00AC41C1" w:rsidP="00CF42E0"/>
    <w:p w:rsidR="0059491D" w:rsidRPr="00395A65" w:rsidRDefault="0059491D" w:rsidP="00CF42E0">
      <w:r w:rsidRPr="00395A65">
        <w:t>43. Fijar la jurisdicción de los tribunales competentes en caso de conflicto.</w:t>
      </w:r>
    </w:p>
    <w:p w:rsidR="00AC41C1" w:rsidRDefault="00AC41C1" w:rsidP="00CF42E0"/>
    <w:p w:rsidR="0059491D" w:rsidRPr="00395A65" w:rsidRDefault="0059491D" w:rsidP="00CF42E0">
      <w:r w:rsidRPr="00395A65">
        <w:t>ART</w:t>
      </w:r>
      <w:r w:rsidR="00AC41C1">
        <w:t>Í</w:t>
      </w:r>
      <w:r w:rsidRPr="00395A65">
        <w:t>CULO 22.- ANEXOS AL PLIEGO DE BASES Y CONDICIONES PARTICULARES O A LAS</w:t>
      </w:r>
      <w:r w:rsidR="00AC41C1">
        <w:t xml:space="preserve"> </w:t>
      </w:r>
      <w:r w:rsidRPr="00395A65">
        <w:t>BASES DEL LLAMADO. Cuando una norma establezca la obligación de entregar copia de la misma</w:t>
      </w:r>
      <w:r w:rsidR="00AC41C1">
        <w:t xml:space="preserve"> </w:t>
      </w:r>
      <w:r w:rsidRPr="00395A65">
        <w:t>junto con los respectivos pliegos de bases y condiciones particulares o las bases del llamado, se</w:t>
      </w:r>
      <w:r w:rsidR="00AC41C1">
        <w:t xml:space="preserve"> </w:t>
      </w:r>
      <w:r w:rsidRPr="00395A65">
        <w:t>tendrá por cumplida dicha obligación cuando en los mismos se consigne la dirección del sitio de</w:t>
      </w:r>
      <w:r w:rsidR="00AC41C1">
        <w:t xml:space="preserve"> </w:t>
      </w:r>
      <w:r w:rsidRPr="00395A65">
        <w:t>internet en donde puede ser consultada.</w:t>
      </w:r>
    </w:p>
    <w:p w:rsidR="0059491D" w:rsidRPr="00395A65" w:rsidRDefault="00BD54AD" w:rsidP="00CF42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4pt;margin-top:112.5pt;width:152.2pt;height:36pt;z-index:251658240" stroked="f">
            <v:textbox style="mso-next-textbox:#_x0000_s1030">
              <w:txbxContent>
                <w:p w:rsidR="00F72244" w:rsidRPr="00D54C8F" w:rsidRDefault="00E3560D" w:rsidP="00F72244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aps/>
                      <w:sz w:val="16"/>
                      <w:szCs w:val="16"/>
                    </w:rPr>
                    <w:t>DIEGO ALEXIS PUCHETTA</w:t>
                  </w:r>
                </w:p>
                <w:p w:rsidR="00F72244" w:rsidRPr="003C38CF" w:rsidRDefault="00F72244" w:rsidP="00F72244">
                  <w:pPr>
                    <w:jc w:val="center"/>
                    <w:rPr>
                      <w:rFonts w:ascii="Arial Narrow" w:hAnsi="Arial Narrow"/>
                      <w:caps/>
                      <w:sz w:val="14"/>
                      <w:szCs w:val="14"/>
                    </w:rPr>
                  </w:pPr>
                  <w:r w:rsidRPr="003C38CF">
                    <w:rPr>
                      <w:rFonts w:ascii="Arial Narrow" w:hAnsi="Arial Narrow"/>
                      <w:caps/>
                      <w:sz w:val="14"/>
                      <w:szCs w:val="14"/>
                    </w:rPr>
                    <w:t>CAPITAN DE CORBETA Contador</w:t>
                  </w:r>
                </w:p>
                <w:p w:rsidR="00F72244" w:rsidRPr="003C38CF" w:rsidRDefault="00F72244" w:rsidP="00F72244">
                  <w:pPr>
                    <w:jc w:val="center"/>
                    <w:rPr>
                      <w:rFonts w:ascii="Arial Narrow" w:hAnsi="Arial Narrow"/>
                      <w:caps/>
                      <w:sz w:val="14"/>
                      <w:szCs w:val="14"/>
                    </w:rPr>
                  </w:pPr>
                  <w:r w:rsidRPr="003C38CF">
                    <w:rPr>
                      <w:rFonts w:ascii="Arial Narrow" w:hAnsi="Arial Narrow"/>
                      <w:caps/>
                      <w:sz w:val="14"/>
                      <w:szCs w:val="14"/>
                    </w:rPr>
                    <w:t>Jefe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137.25pt;margin-top:64pt;width:153.45pt;height:113.25pt;z-index:251659264" coordorigin="3141,5668" coordsize="2520,2340">
            <v:group id="_x0000_s1036" style="position:absolute;left:3141;top:5668;width:2520;height:2340" coordorigin="6357,3822" coordsize="3660,3558">
              <v:group id="_x0000_s1037" style="position:absolute;left:6702;top:3477;width:2970;height:3660;rotation:-90" coordorigin="6960,5019" coordsize="2970,3660">
                <v:oval id="_x0000_s1038" style="position:absolute;left:6960;top:5019;width:2970;height:3660" filled="f" strokeweight="2.25pt"/>
                <v:oval id="_x0000_s1039" style="position:absolute;left:7035;top:5094;width:2820;height:3510" filled="f" strokeweight="1.5pt"/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0" type="#_x0000_t144" style="position:absolute;left:6555;top:4140;width:3180;height:3240" adj="-10510417" fillcolor="black">
                <v:shadow color="#868686"/>
                <v:textpath style="font-family:&quot;Arial Unicode MS&quot;;font-size:12pt;v-same-letter-heights:t" fitshape="t" trim="t" string="  DIRECCION DE ABASTECIMIENTOS DE LA ARMADA  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1" type="#_x0000_t145" style="position:absolute;left:6735;top:4454;width:2898;height:2022" adj="79606" fillcolor="black">
                <v:shadow color="#868686"/>
                <v:textpath style="font-family:&quot;Arial Unicode MS&quot;;font-size:20pt;v-text-spacing:58985f" fitshape="t" trim="t" string="DTO. CONTROL DEL MATERIAL Y DEMANDA"/>
              </v:shape>
              <v:oval id="_x0000_s1042" style="position:absolute;left:7317;top:4103;width:1725;height:2427;rotation:-90" filled="f" strokeweight="1.5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3618;top:6489;width:1582;height:236" fillcolor="black">
              <v:shadow color="#868686"/>
              <v:textpath style="font-family:&quot;Arial Unicode MS&quot;;font-size:9pt;v-text-kern:t" trim="t" fitpath="t" string="DIVISIÓN&#10;INDUMENTARI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346;top:6563;width:158;height:137;visibility:visible" o:preferrelative="f">
              <v:imagedata r:id="rId7" o:title=""/>
              <o:lock v:ext="edit" aspectratio="f"/>
            </v:shape>
            <v:shape id="_x0000_s1045" type="#_x0000_t75" style="position:absolute;left:3299;top:6563;width:157;height:137;visibility:visible" o:preferrelative="f">
              <v:imagedata r:id="rId8" o:title=""/>
              <o:lock v:ext="edit" aspectratio="f"/>
            </v:shape>
          </v:group>
        </w:pict>
      </w:r>
      <w:r w:rsidR="0059491D" w:rsidRPr="00395A65">
        <w:t>Junto con el pliego de bases y condiciones particulares o la base del llamado se deberá entregar</w:t>
      </w:r>
      <w:r w:rsidR="00AC41C1">
        <w:t xml:space="preserve"> </w:t>
      </w:r>
      <w:r w:rsidR="0059491D" w:rsidRPr="00395A65">
        <w:t>el anuncio de la convocatoria o la invitación con los requisitos indicados en el artículo 57 del</w:t>
      </w:r>
      <w:r w:rsidR="00AC41C1">
        <w:t xml:space="preserve"> </w:t>
      </w:r>
      <w:r w:rsidR="0059491D" w:rsidRPr="00395A65">
        <w:t>Reglamento aprobado por el Decreto Nº 893/12.</w:t>
      </w:r>
    </w:p>
    <w:sectPr w:rsidR="0059491D" w:rsidRPr="00395A65" w:rsidSect="00EA5C3A">
      <w:footerReference w:type="default" r:id="rId9"/>
      <w:pgSz w:w="11907" w:h="16839" w:code="9"/>
      <w:pgMar w:top="709" w:right="425" w:bottom="1134" w:left="1134" w:header="992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DB" w:rsidRDefault="00290ADB" w:rsidP="00B20FC7">
      <w:r>
        <w:separator/>
      </w:r>
    </w:p>
  </w:endnote>
  <w:endnote w:type="continuationSeparator" w:id="0">
    <w:p w:rsidR="00290ADB" w:rsidRDefault="00290ADB" w:rsidP="00B2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72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4B1F" w:rsidRDefault="00F64B1F">
            <w:pPr>
              <w:pStyle w:val="Piedepgina"/>
              <w:jc w:val="right"/>
            </w:pPr>
            <w:r>
              <w:t xml:space="preserve">Página </w:t>
            </w:r>
            <w:r w:rsidR="00BD54A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BD54AD">
              <w:rPr>
                <w:b/>
              </w:rPr>
              <w:fldChar w:fldCharType="separate"/>
            </w:r>
            <w:r w:rsidR="00C00736">
              <w:rPr>
                <w:b/>
                <w:noProof/>
              </w:rPr>
              <w:t>1</w:t>
            </w:r>
            <w:r w:rsidR="00BD54AD">
              <w:rPr>
                <w:b/>
              </w:rPr>
              <w:fldChar w:fldCharType="end"/>
            </w:r>
            <w:r>
              <w:t xml:space="preserve"> de </w:t>
            </w:r>
            <w:r w:rsidR="00BD54A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BD54AD">
              <w:rPr>
                <w:b/>
              </w:rPr>
              <w:fldChar w:fldCharType="separate"/>
            </w:r>
            <w:r w:rsidR="00C00736">
              <w:rPr>
                <w:b/>
                <w:noProof/>
              </w:rPr>
              <w:t>10</w:t>
            </w:r>
            <w:r w:rsidR="00BD54AD">
              <w:rPr>
                <w:b/>
              </w:rPr>
              <w:fldChar w:fldCharType="end"/>
            </w:r>
          </w:p>
        </w:sdtContent>
      </w:sdt>
    </w:sdtContent>
  </w:sdt>
  <w:p w:rsidR="00B20FC7" w:rsidRPr="00B20FC7" w:rsidRDefault="00B20FC7" w:rsidP="00F64B1F">
    <w:pPr>
      <w:pStyle w:val="Piedepgina"/>
      <w:tabs>
        <w:tab w:val="clear" w:pos="4419"/>
        <w:tab w:val="clear" w:pos="8838"/>
      </w:tabs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DB" w:rsidRDefault="00290ADB" w:rsidP="00B20FC7">
      <w:r>
        <w:separator/>
      </w:r>
    </w:p>
  </w:footnote>
  <w:footnote w:type="continuationSeparator" w:id="0">
    <w:p w:rsidR="00290ADB" w:rsidRDefault="00290ADB" w:rsidP="00B20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59491D"/>
    <w:rsid w:val="0000057F"/>
    <w:rsid w:val="0004365D"/>
    <w:rsid w:val="0005389A"/>
    <w:rsid w:val="000C14A5"/>
    <w:rsid w:val="001107E3"/>
    <w:rsid w:val="00120697"/>
    <w:rsid w:val="00161131"/>
    <w:rsid w:val="00164EAE"/>
    <w:rsid w:val="0019480D"/>
    <w:rsid w:val="001C4229"/>
    <w:rsid w:val="001E372A"/>
    <w:rsid w:val="00221AD5"/>
    <w:rsid w:val="00272E22"/>
    <w:rsid w:val="00287C44"/>
    <w:rsid w:val="00290ADB"/>
    <w:rsid w:val="00291737"/>
    <w:rsid w:val="002A0C74"/>
    <w:rsid w:val="002B3684"/>
    <w:rsid w:val="002C2314"/>
    <w:rsid w:val="002C5703"/>
    <w:rsid w:val="002D71DE"/>
    <w:rsid w:val="002E4AD2"/>
    <w:rsid w:val="003318C4"/>
    <w:rsid w:val="003522EE"/>
    <w:rsid w:val="003600E4"/>
    <w:rsid w:val="0037365B"/>
    <w:rsid w:val="0037533D"/>
    <w:rsid w:val="00381A1D"/>
    <w:rsid w:val="003919CF"/>
    <w:rsid w:val="00395A65"/>
    <w:rsid w:val="003960BF"/>
    <w:rsid w:val="003F5E47"/>
    <w:rsid w:val="00417D12"/>
    <w:rsid w:val="00423DFE"/>
    <w:rsid w:val="00426D92"/>
    <w:rsid w:val="00427B20"/>
    <w:rsid w:val="00440231"/>
    <w:rsid w:val="00447AE9"/>
    <w:rsid w:val="004653B9"/>
    <w:rsid w:val="00483327"/>
    <w:rsid w:val="00493737"/>
    <w:rsid w:val="004A1ABC"/>
    <w:rsid w:val="004A21FE"/>
    <w:rsid w:val="004E1059"/>
    <w:rsid w:val="005437D5"/>
    <w:rsid w:val="00573940"/>
    <w:rsid w:val="0058125A"/>
    <w:rsid w:val="0059491D"/>
    <w:rsid w:val="005E334B"/>
    <w:rsid w:val="00692870"/>
    <w:rsid w:val="00695B41"/>
    <w:rsid w:val="006A685C"/>
    <w:rsid w:val="006C0F06"/>
    <w:rsid w:val="006E4FB7"/>
    <w:rsid w:val="006F0F19"/>
    <w:rsid w:val="006F1664"/>
    <w:rsid w:val="0071090D"/>
    <w:rsid w:val="00722058"/>
    <w:rsid w:val="00725E14"/>
    <w:rsid w:val="0073039B"/>
    <w:rsid w:val="00771622"/>
    <w:rsid w:val="007A68FA"/>
    <w:rsid w:val="00802849"/>
    <w:rsid w:val="00804F6C"/>
    <w:rsid w:val="008061A5"/>
    <w:rsid w:val="00807DC1"/>
    <w:rsid w:val="00830124"/>
    <w:rsid w:val="008724E1"/>
    <w:rsid w:val="008779DA"/>
    <w:rsid w:val="008814C7"/>
    <w:rsid w:val="008B4AF4"/>
    <w:rsid w:val="008C7723"/>
    <w:rsid w:val="00932216"/>
    <w:rsid w:val="00984169"/>
    <w:rsid w:val="00984F05"/>
    <w:rsid w:val="0099129C"/>
    <w:rsid w:val="009A683A"/>
    <w:rsid w:val="009F600E"/>
    <w:rsid w:val="009F7F67"/>
    <w:rsid w:val="00A25C57"/>
    <w:rsid w:val="00A651B2"/>
    <w:rsid w:val="00A84167"/>
    <w:rsid w:val="00AC41C1"/>
    <w:rsid w:val="00B058AB"/>
    <w:rsid w:val="00B20FC7"/>
    <w:rsid w:val="00B6471E"/>
    <w:rsid w:val="00B86272"/>
    <w:rsid w:val="00B92C2E"/>
    <w:rsid w:val="00BA176C"/>
    <w:rsid w:val="00BC6D10"/>
    <w:rsid w:val="00BD54AD"/>
    <w:rsid w:val="00BE722B"/>
    <w:rsid w:val="00BE7681"/>
    <w:rsid w:val="00C00736"/>
    <w:rsid w:val="00C736D3"/>
    <w:rsid w:val="00C737CA"/>
    <w:rsid w:val="00CA6ECE"/>
    <w:rsid w:val="00CD05DF"/>
    <w:rsid w:val="00CD4D08"/>
    <w:rsid w:val="00CE0681"/>
    <w:rsid w:val="00CF42E0"/>
    <w:rsid w:val="00D126EA"/>
    <w:rsid w:val="00D233E6"/>
    <w:rsid w:val="00D2449D"/>
    <w:rsid w:val="00D50236"/>
    <w:rsid w:val="00D74BCF"/>
    <w:rsid w:val="00D77F68"/>
    <w:rsid w:val="00DA4541"/>
    <w:rsid w:val="00DF489D"/>
    <w:rsid w:val="00E25644"/>
    <w:rsid w:val="00E3344E"/>
    <w:rsid w:val="00E3560D"/>
    <w:rsid w:val="00E62793"/>
    <w:rsid w:val="00E86441"/>
    <w:rsid w:val="00E97343"/>
    <w:rsid w:val="00EA48AB"/>
    <w:rsid w:val="00EA5C3A"/>
    <w:rsid w:val="00ED2D07"/>
    <w:rsid w:val="00F02BE9"/>
    <w:rsid w:val="00F26F6C"/>
    <w:rsid w:val="00F50EBB"/>
    <w:rsid w:val="00F64B1F"/>
    <w:rsid w:val="00F72244"/>
    <w:rsid w:val="00FA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pacing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E0"/>
    <w:pPr>
      <w:autoSpaceDE w:val="0"/>
      <w:autoSpaceDN w:val="0"/>
      <w:adjustRightInd w:val="0"/>
      <w:spacing w:after="0" w:afterAutospacing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365B"/>
    <w:pPr>
      <w:keepNext/>
      <w:pBdr>
        <w:left w:val="single" w:sz="6" w:space="1" w:color="auto"/>
        <w:right w:val="single" w:sz="6" w:space="1" w:color="auto"/>
      </w:pBdr>
      <w:outlineLvl w:val="0"/>
    </w:pPr>
  </w:style>
  <w:style w:type="paragraph" w:styleId="Ttulo2">
    <w:name w:val="heading 2"/>
    <w:basedOn w:val="Normal"/>
    <w:next w:val="Normal"/>
    <w:link w:val="Ttulo2Car"/>
    <w:qFormat/>
    <w:rsid w:val="0037365B"/>
    <w:pPr>
      <w:keepNext/>
      <w:pBdr>
        <w:left w:val="single" w:sz="6" w:space="1" w:color="auto"/>
        <w:right w:val="single" w:sz="6" w:space="1" w:color="auto"/>
      </w:pBdr>
      <w:ind w:firstLine="1134"/>
      <w:outlineLvl w:val="1"/>
    </w:pPr>
  </w:style>
  <w:style w:type="paragraph" w:styleId="Ttulo3">
    <w:name w:val="heading 3"/>
    <w:basedOn w:val="Normal"/>
    <w:next w:val="Normal"/>
    <w:link w:val="Ttulo3Car"/>
    <w:qFormat/>
    <w:rsid w:val="0037365B"/>
    <w:pPr>
      <w:keepNext/>
      <w:pBdr>
        <w:left w:val="single" w:sz="6" w:space="0" w:color="auto"/>
        <w:right w:val="single" w:sz="6" w:space="1" w:color="auto"/>
      </w:pBdr>
      <w:outlineLvl w:val="2"/>
    </w:pPr>
  </w:style>
  <w:style w:type="paragraph" w:styleId="Ttulo4">
    <w:name w:val="heading 4"/>
    <w:basedOn w:val="Normal"/>
    <w:next w:val="Normal"/>
    <w:link w:val="Ttulo4Car"/>
    <w:qFormat/>
    <w:rsid w:val="0037365B"/>
    <w:pPr>
      <w:keepNext/>
      <w:pBdr>
        <w:left w:val="single" w:sz="4" w:space="1" w:color="auto"/>
        <w:right w:val="single" w:sz="4" w:space="1" w:color="auto"/>
      </w:pBdr>
      <w:outlineLvl w:val="3"/>
    </w:pPr>
  </w:style>
  <w:style w:type="paragraph" w:styleId="Ttulo5">
    <w:name w:val="heading 5"/>
    <w:basedOn w:val="Normal"/>
    <w:next w:val="Normal"/>
    <w:link w:val="Ttulo5Car"/>
    <w:qFormat/>
    <w:rsid w:val="0037365B"/>
    <w:pPr>
      <w:keepNext/>
      <w:pBdr>
        <w:left w:val="single" w:sz="4" w:space="0" w:color="auto"/>
        <w:right w:val="single" w:sz="4" w:space="1" w:color="auto"/>
      </w:pBdr>
      <w:outlineLvl w:val="4"/>
    </w:pPr>
  </w:style>
  <w:style w:type="paragraph" w:styleId="Ttulo6">
    <w:name w:val="heading 6"/>
    <w:basedOn w:val="Normal"/>
    <w:next w:val="Normal"/>
    <w:link w:val="Ttulo6Car"/>
    <w:qFormat/>
    <w:rsid w:val="0037365B"/>
    <w:pPr>
      <w:keepNext/>
      <w:pBdr>
        <w:left w:val="single" w:sz="4" w:space="4" w:color="auto"/>
        <w:right w:val="single" w:sz="4" w:space="4" w:color="auto"/>
      </w:pBdr>
      <w:spacing w:line="480" w:lineRule="auto"/>
      <w:outlineLvl w:val="5"/>
    </w:pPr>
  </w:style>
  <w:style w:type="paragraph" w:styleId="Ttulo7">
    <w:name w:val="heading 7"/>
    <w:basedOn w:val="Normal"/>
    <w:next w:val="Normal"/>
    <w:link w:val="Ttulo7Car"/>
    <w:qFormat/>
    <w:rsid w:val="0037365B"/>
    <w:pPr>
      <w:keepNext/>
      <w:widowControl w:val="0"/>
      <w:pBdr>
        <w:left w:val="single" w:sz="4" w:space="7" w:color="auto"/>
        <w:right w:val="single" w:sz="4" w:space="4" w:color="auto"/>
      </w:pBdr>
      <w:ind w:left="426" w:hanging="426"/>
      <w:outlineLvl w:val="6"/>
    </w:pPr>
  </w:style>
  <w:style w:type="paragraph" w:styleId="Ttulo8">
    <w:name w:val="heading 8"/>
    <w:basedOn w:val="Normal"/>
    <w:next w:val="Normal"/>
    <w:link w:val="Ttulo8Car"/>
    <w:qFormat/>
    <w:rsid w:val="0037365B"/>
    <w:pPr>
      <w:keepNext/>
      <w:widowControl w:val="0"/>
      <w:pBdr>
        <w:left w:val="single" w:sz="4" w:space="29" w:color="auto"/>
        <w:right w:val="single" w:sz="4" w:space="4" w:color="auto"/>
      </w:pBdr>
      <w:spacing w:line="480" w:lineRule="auto"/>
      <w:ind w:left="567"/>
      <w:outlineLvl w:val="7"/>
    </w:pPr>
  </w:style>
  <w:style w:type="paragraph" w:styleId="Ttulo9">
    <w:name w:val="heading 9"/>
    <w:basedOn w:val="Normal"/>
    <w:next w:val="Normal"/>
    <w:link w:val="Ttulo9Car"/>
    <w:qFormat/>
    <w:rsid w:val="0037365B"/>
    <w:pPr>
      <w:keepNext/>
      <w:widowControl w:val="0"/>
      <w:pBdr>
        <w:left w:val="single" w:sz="4" w:space="1" w:color="auto"/>
        <w:right w:val="single" w:sz="4" w:space="4" w:color="auto"/>
      </w:pBdr>
      <w:ind w:firstLine="1134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057F"/>
    <w:rPr>
      <w:rFonts w:ascii="Arial" w:hAnsi="Arial"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057F"/>
    <w:rPr>
      <w:rFonts w:ascii="Arial" w:hAnsi="Arial"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0057F"/>
    <w:rPr>
      <w:rFonts w:ascii="Arial" w:hAnsi="Arial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0057F"/>
    <w:rPr>
      <w:rFonts w:ascii="Arial" w:hAnsi="Arial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0057F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00057F"/>
    <w:rPr>
      <w:rFonts w:ascii="Arial" w:hAnsi="Arial"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7365B"/>
    <w:rPr>
      <w:rFonts w:ascii="Arial" w:hAnsi="Arial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7365B"/>
    <w:rPr>
      <w:rFonts w:ascii="Arial" w:hAnsi="Arial"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7365B"/>
    <w:rPr>
      <w:rFonts w:ascii="Arial" w:hAnsi="Arial"/>
      <w:b/>
      <w:bCs/>
      <w:sz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B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0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FC7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20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FC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9FC1-0430-4DB6-A8C9-B2EF16C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4690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CIFU TERAN CARLOS</dc:creator>
  <cp:lastModifiedBy>diab28</cp:lastModifiedBy>
  <cp:revision>65</cp:revision>
  <cp:lastPrinted>2017-01-25T13:17:00Z</cp:lastPrinted>
  <dcterms:created xsi:type="dcterms:W3CDTF">2014-08-28T11:45:00Z</dcterms:created>
  <dcterms:modified xsi:type="dcterms:W3CDTF">2017-01-25T13:25:00Z</dcterms:modified>
</cp:coreProperties>
</file>